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39" w:rsidRPr="001100A4" w:rsidRDefault="00F81639">
      <w:pPr>
        <w:jc w:val="center"/>
        <w:rPr>
          <w:b/>
          <w:snapToGrid w:val="0"/>
          <w:sz w:val="20"/>
          <w:szCs w:val="20"/>
        </w:rPr>
      </w:pPr>
      <w:r w:rsidRPr="001100A4">
        <w:rPr>
          <w:b/>
          <w:sz w:val="20"/>
          <w:szCs w:val="20"/>
        </w:rPr>
        <w:t xml:space="preserve">ДОГОВОР </w:t>
      </w:r>
      <w:r w:rsidR="00796DB5" w:rsidRPr="001100A4">
        <w:rPr>
          <w:b/>
          <w:sz w:val="20"/>
          <w:szCs w:val="20"/>
        </w:rPr>
        <w:t>Э</w:t>
      </w:r>
      <w:r w:rsidR="00A56C42" w:rsidRPr="001100A4">
        <w:rPr>
          <w:b/>
          <w:sz w:val="20"/>
          <w:szCs w:val="20"/>
        </w:rPr>
        <w:t>НЕРГО</w:t>
      </w:r>
      <w:r w:rsidR="00796DB5" w:rsidRPr="001100A4">
        <w:rPr>
          <w:b/>
          <w:sz w:val="20"/>
          <w:szCs w:val="20"/>
        </w:rPr>
        <w:t>СНАБЖЕНИЯ</w:t>
      </w:r>
      <w:r w:rsidRPr="001100A4">
        <w:rPr>
          <w:b/>
          <w:sz w:val="20"/>
          <w:szCs w:val="20"/>
        </w:rPr>
        <w:t xml:space="preserve"> </w:t>
      </w:r>
      <w:r w:rsidRPr="001100A4">
        <w:rPr>
          <w:b/>
          <w:snapToGrid w:val="0"/>
          <w:sz w:val="20"/>
          <w:szCs w:val="20"/>
        </w:rPr>
        <w:t>ДЛЯ БЫТОВЫХ НУЖД №______</w:t>
      </w:r>
    </w:p>
    <w:p w:rsidR="00F81639" w:rsidRPr="001100A4" w:rsidRDefault="00F81639">
      <w:pPr>
        <w:jc w:val="center"/>
        <w:rPr>
          <w:snapToGrid w:val="0"/>
          <w:sz w:val="20"/>
          <w:szCs w:val="20"/>
        </w:rPr>
      </w:pPr>
    </w:p>
    <w:p w:rsidR="00F81639" w:rsidRPr="001100A4" w:rsidRDefault="00F81639">
      <w:pPr>
        <w:jc w:val="center"/>
        <w:rPr>
          <w:snapToGrid w:val="0"/>
          <w:sz w:val="20"/>
          <w:szCs w:val="20"/>
        </w:rPr>
      </w:pPr>
    </w:p>
    <w:p w:rsidR="00F81639" w:rsidRPr="001100A4" w:rsidRDefault="00F81639">
      <w:pPr>
        <w:jc w:val="center"/>
        <w:rPr>
          <w:snapToGrid w:val="0"/>
          <w:sz w:val="20"/>
          <w:szCs w:val="20"/>
        </w:rPr>
      </w:pPr>
      <w:r w:rsidRPr="001100A4">
        <w:rPr>
          <w:snapToGrid w:val="0"/>
          <w:sz w:val="20"/>
          <w:szCs w:val="20"/>
        </w:rPr>
        <w:t>г. Пермь</w:t>
      </w:r>
      <w:r w:rsidRPr="001100A4">
        <w:rPr>
          <w:snapToGrid w:val="0"/>
          <w:sz w:val="20"/>
          <w:szCs w:val="20"/>
        </w:rPr>
        <w:tab/>
      </w:r>
      <w:r w:rsidRPr="001100A4">
        <w:rPr>
          <w:snapToGrid w:val="0"/>
          <w:sz w:val="20"/>
          <w:szCs w:val="20"/>
        </w:rPr>
        <w:tab/>
      </w:r>
      <w:r w:rsidRPr="001100A4">
        <w:rPr>
          <w:snapToGrid w:val="0"/>
          <w:sz w:val="20"/>
          <w:szCs w:val="20"/>
        </w:rPr>
        <w:tab/>
      </w:r>
      <w:r w:rsidRPr="001100A4">
        <w:rPr>
          <w:snapToGrid w:val="0"/>
          <w:sz w:val="20"/>
          <w:szCs w:val="20"/>
        </w:rPr>
        <w:tab/>
      </w:r>
      <w:r w:rsidRPr="001100A4">
        <w:rPr>
          <w:snapToGrid w:val="0"/>
          <w:sz w:val="20"/>
          <w:szCs w:val="20"/>
        </w:rPr>
        <w:tab/>
      </w:r>
      <w:r w:rsidRPr="001100A4">
        <w:rPr>
          <w:snapToGrid w:val="0"/>
          <w:sz w:val="20"/>
          <w:szCs w:val="20"/>
        </w:rPr>
        <w:tab/>
        <w:t xml:space="preserve">                                          </w:t>
      </w:r>
      <w:r w:rsidR="006825EB" w:rsidRPr="001100A4">
        <w:rPr>
          <w:snapToGrid w:val="0"/>
          <w:sz w:val="20"/>
          <w:szCs w:val="20"/>
        </w:rPr>
        <w:t xml:space="preserve">          </w:t>
      </w:r>
      <w:r w:rsidRPr="001100A4">
        <w:rPr>
          <w:snapToGrid w:val="0"/>
          <w:sz w:val="20"/>
          <w:szCs w:val="20"/>
        </w:rPr>
        <w:t xml:space="preserve"> «___» _________20</w:t>
      </w:r>
      <w:r w:rsidR="00E163AD" w:rsidRPr="001100A4">
        <w:rPr>
          <w:snapToGrid w:val="0"/>
          <w:sz w:val="20"/>
          <w:szCs w:val="20"/>
        </w:rPr>
        <w:t>2</w:t>
      </w:r>
      <w:r w:rsidR="009C5430" w:rsidRPr="001100A4">
        <w:rPr>
          <w:snapToGrid w:val="0"/>
          <w:sz w:val="20"/>
          <w:szCs w:val="20"/>
        </w:rPr>
        <w:t>__</w:t>
      </w:r>
      <w:r w:rsidRPr="001100A4">
        <w:rPr>
          <w:snapToGrid w:val="0"/>
          <w:sz w:val="20"/>
          <w:szCs w:val="20"/>
        </w:rPr>
        <w:t>г.</w:t>
      </w:r>
    </w:p>
    <w:p w:rsidR="00E43D66" w:rsidRPr="001100A4" w:rsidRDefault="007913D4" w:rsidP="00CC4CE5">
      <w:pPr>
        <w:pStyle w:val="2"/>
        <w:ind w:left="-360" w:right="23" w:firstLine="360"/>
        <w:outlineLvl w:val="0"/>
        <w:rPr>
          <w:sz w:val="20"/>
          <w:szCs w:val="20"/>
        </w:rPr>
      </w:pPr>
      <w:r>
        <w:rPr>
          <w:b/>
          <w:sz w:val="20"/>
          <w:szCs w:val="20"/>
        </w:rPr>
        <w:t>______________________________________________________________________________________________________________________________</w:t>
      </w:r>
      <w:r w:rsidR="00F81639" w:rsidRPr="001100A4">
        <w:rPr>
          <w:sz w:val="20"/>
          <w:szCs w:val="20"/>
        </w:rPr>
        <w:t xml:space="preserve">, в лице </w:t>
      </w:r>
      <w:bookmarkStart w:id="0" w:name="OCRUncertain009"/>
      <w:r w:rsidR="00F81639" w:rsidRPr="001100A4">
        <w:rPr>
          <w:sz w:val="20"/>
          <w:szCs w:val="20"/>
        </w:rPr>
        <w:t>________________________________________________________, действующе</w:t>
      </w:r>
      <w:bookmarkEnd w:id="0"/>
      <w:r w:rsidR="00F81639" w:rsidRPr="001100A4">
        <w:rPr>
          <w:sz w:val="20"/>
          <w:szCs w:val="20"/>
        </w:rPr>
        <w:t xml:space="preserve">го на основании доверенности ______________________________, с одной стороны    и </w:t>
      </w:r>
      <w:r w:rsidR="00E43D66" w:rsidRPr="001100A4">
        <w:rPr>
          <w:sz w:val="20"/>
          <w:szCs w:val="20"/>
        </w:rPr>
        <w:t>собственник жилого помещения (N помещения, почтовый адрес многоквартирного дома) _____________________________________________________________________ ____________________________________________________________________________________________________________</w:t>
      </w:r>
      <w:r w:rsidR="00796DB5" w:rsidRPr="001100A4">
        <w:rPr>
          <w:sz w:val="20"/>
          <w:szCs w:val="20"/>
        </w:rPr>
        <w:t xml:space="preserve"> </w:t>
      </w:r>
      <w:r w:rsidR="00E43D66" w:rsidRPr="001100A4">
        <w:rPr>
          <w:sz w:val="20"/>
          <w:szCs w:val="20"/>
        </w:rPr>
        <w:t xml:space="preserve"> (для физического лица - фамилия, имя, отчество (при наличии), паспортные данные, ИНН (при наличии); для юридического лица – наименование полное и сокращенное), ИНН, ОГРН)</w:t>
      </w:r>
      <w:r w:rsidR="00F81639" w:rsidRPr="001100A4">
        <w:rPr>
          <w:sz w:val="20"/>
          <w:szCs w:val="20"/>
        </w:rPr>
        <w:t xml:space="preserve">, </w:t>
      </w:r>
      <w:r w:rsidR="00E43D66" w:rsidRPr="001100A4">
        <w:rPr>
          <w:sz w:val="20"/>
          <w:szCs w:val="20"/>
        </w:rPr>
        <w:t xml:space="preserve"> дата рождения ______________________________________ место рождения _______________________, адрес регистрации _____________________________________________________, номер телефона __________________________, e-mail (при наличии) ________________________________________________, именуемый в дальнейшем потребителем, с другой стороны,  совместно именуемые в дальнейшем сторонами, заключили настоящий договор о нижеследующем:</w:t>
      </w:r>
    </w:p>
    <w:p w:rsidR="00F81639" w:rsidRPr="001100A4" w:rsidRDefault="00F81639" w:rsidP="004C0EEF">
      <w:pPr>
        <w:pStyle w:val="2"/>
        <w:numPr>
          <w:ilvl w:val="0"/>
          <w:numId w:val="21"/>
        </w:numPr>
        <w:tabs>
          <w:tab w:val="left" w:pos="180"/>
        </w:tabs>
        <w:spacing w:before="60"/>
        <w:ind w:right="23"/>
        <w:jc w:val="center"/>
        <w:outlineLvl w:val="0"/>
        <w:rPr>
          <w:b/>
          <w:sz w:val="20"/>
          <w:szCs w:val="20"/>
        </w:rPr>
      </w:pPr>
      <w:r w:rsidRPr="001100A4">
        <w:rPr>
          <w:b/>
          <w:sz w:val="20"/>
          <w:szCs w:val="20"/>
        </w:rPr>
        <w:t>ПРЕДМЕТ ДОГОВОРА</w:t>
      </w:r>
    </w:p>
    <w:p w:rsidR="00EB6ACE" w:rsidRPr="001100A4" w:rsidRDefault="00EB6ACE" w:rsidP="00EB6ACE">
      <w:pPr>
        <w:widowControl w:val="0"/>
        <w:numPr>
          <w:ilvl w:val="1"/>
          <w:numId w:val="7"/>
        </w:numPr>
        <w:tabs>
          <w:tab w:val="clear" w:pos="360"/>
          <w:tab w:val="left" w:pos="0"/>
          <w:tab w:val="left" w:pos="8505"/>
        </w:tabs>
        <w:spacing w:before="60"/>
        <w:ind w:left="-284" w:right="-34" w:firstLine="0"/>
        <w:jc w:val="both"/>
        <w:rPr>
          <w:snapToGrid w:val="0"/>
          <w:sz w:val="20"/>
          <w:szCs w:val="20"/>
        </w:rPr>
      </w:pPr>
      <w:r w:rsidRPr="001100A4">
        <w:rPr>
          <w:snapToGrid w:val="0"/>
          <w:sz w:val="20"/>
          <w:szCs w:val="20"/>
        </w:rPr>
        <w:t>По  настоящему  договору  ресурсоснабжающая  организация  обязуется предоставлять   потребителю   коммунальную   услугу  электроснабжения, в  том числе потребляемую при содержании и использовании общего имущества в многоквартирном   доме   в   случаях,   предусмотренных   законодательством Российской Федерации (далее - коммунальная услуга), а потребитель обязуется вносить  ресурсоснабжающей организации плату за коммунальную услугу в сроки и   в  порядке,  установленные  законодательством  Российской  Федерации  и настоящим  договором,  а  также  соблюдать иные требования, предусмотренные законодательством Российской Федерации и настоящим договором.</w:t>
      </w:r>
    </w:p>
    <w:p w:rsidR="009E5481" w:rsidRPr="001100A4" w:rsidRDefault="009E5481" w:rsidP="00525AEA">
      <w:pPr>
        <w:widowControl w:val="0"/>
        <w:numPr>
          <w:ilvl w:val="1"/>
          <w:numId w:val="7"/>
        </w:numPr>
        <w:tabs>
          <w:tab w:val="left" w:pos="180"/>
          <w:tab w:val="left" w:pos="8505"/>
        </w:tabs>
        <w:spacing w:before="60"/>
        <w:ind w:left="-360" w:right="-34" w:firstLine="0"/>
        <w:jc w:val="both"/>
        <w:rPr>
          <w:snapToGrid w:val="0"/>
          <w:sz w:val="20"/>
          <w:szCs w:val="20"/>
        </w:rPr>
      </w:pPr>
      <w:r w:rsidRPr="001100A4">
        <w:rPr>
          <w:snapToGrid w:val="0"/>
          <w:sz w:val="20"/>
          <w:szCs w:val="20"/>
        </w:rPr>
        <w:t xml:space="preserve"> </w:t>
      </w:r>
      <w:r w:rsidR="00EB6ACE" w:rsidRPr="001100A4">
        <w:rPr>
          <w:snapToGrid w:val="0"/>
          <w:sz w:val="20"/>
          <w:szCs w:val="20"/>
        </w:rPr>
        <w:t>Дата начала предоставления коммунальной услуги (коммунальных услуг) "__" ________ 20__ г.</w:t>
      </w:r>
    </w:p>
    <w:p w:rsidR="00EB6ACE" w:rsidRPr="001100A4" w:rsidRDefault="00EB6ACE" w:rsidP="00EB6ACE">
      <w:pPr>
        <w:widowControl w:val="0"/>
        <w:tabs>
          <w:tab w:val="left" w:pos="180"/>
          <w:tab w:val="left" w:pos="8505"/>
        </w:tabs>
        <w:spacing w:before="60"/>
        <w:ind w:left="-360" w:right="-34"/>
        <w:jc w:val="both"/>
        <w:rPr>
          <w:snapToGrid w:val="0"/>
          <w:sz w:val="20"/>
          <w:szCs w:val="20"/>
        </w:rPr>
      </w:pPr>
    </w:p>
    <w:p w:rsidR="00EB6ACE" w:rsidRPr="001100A4" w:rsidRDefault="00EB6ACE" w:rsidP="00EB6ACE">
      <w:pPr>
        <w:widowControl w:val="0"/>
        <w:tabs>
          <w:tab w:val="left" w:pos="180"/>
          <w:tab w:val="left" w:pos="8505"/>
        </w:tabs>
        <w:spacing w:before="60"/>
        <w:ind w:left="-360" w:right="-32"/>
        <w:jc w:val="center"/>
        <w:rPr>
          <w:b/>
          <w:snapToGrid w:val="0"/>
          <w:sz w:val="20"/>
          <w:szCs w:val="20"/>
        </w:rPr>
      </w:pPr>
      <w:r w:rsidRPr="001100A4">
        <w:rPr>
          <w:b/>
          <w:snapToGrid w:val="0"/>
          <w:sz w:val="20"/>
          <w:szCs w:val="20"/>
        </w:rPr>
        <w:t>II. Общие положения</w:t>
      </w:r>
    </w:p>
    <w:p w:rsidR="00EB6ACE" w:rsidRPr="001100A4" w:rsidRDefault="00101370"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2</w:t>
      </w:r>
      <w:r w:rsidR="00EB6ACE" w:rsidRPr="001100A4">
        <w:rPr>
          <w:snapToGrid w:val="0"/>
          <w:sz w:val="20"/>
          <w:szCs w:val="20"/>
        </w:rPr>
        <w:t>.</w:t>
      </w:r>
      <w:r w:rsidRPr="001100A4">
        <w:rPr>
          <w:snapToGrid w:val="0"/>
          <w:sz w:val="20"/>
          <w:szCs w:val="20"/>
        </w:rPr>
        <w:t>1</w:t>
      </w:r>
      <w:r w:rsidR="00EB6ACE" w:rsidRPr="001100A4">
        <w:rPr>
          <w:snapToGrid w:val="0"/>
          <w:sz w:val="20"/>
          <w:szCs w:val="20"/>
        </w:rPr>
        <w:t xml:space="preserve"> Параметры жилого помещения потребителя</w:t>
      </w:r>
      <w:r w:rsidR="00F669FD" w:rsidRPr="001100A4">
        <w:rPr>
          <w:snapToGrid w:val="0"/>
          <w:sz w:val="20"/>
          <w:szCs w:val="20"/>
        </w:rPr>
        <w:t xml:space="preserve"> и </w:t>
      </w:r>
      <w:r w:rsidR="00EB6ACE" w:rsidRPr="001100A4">
        <w:rPr>
          <w:snapToGrid w:val="0"/>
          <w:sz w:val="20"/>
          <w:szCs w:val="20"/>
        </w:rPr>
        <w:t>многоквартирного дома, в котором расположено жилое помещение потребителя</w:t>
      </w:r>
      <w:r w:rsidR="00F669FD" w:rsidRPr="001100A4">
        <w:rPr>
          <w:snapToGrid w:val="0"/>
          <w:sz w:val="20"/>
          <w:szCs w:val="20"/>
        </w:rPr>
        <w:t xml:space="preserve"> указаны в Приложении №1 к настоящему договору.</w:t>
      </w:r>
    </w:p>
    <w:p w:rsidR="00EB6ACE" w:rsidRPr="001100A4" w:rsidRDefault="00101370"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2</w:t>
      </w:r>
      <w:r w:rsidR="00EB6ACE" w:rsidRPr="001100A4">
        <w:rPr>
          <w:snapToGrid w:val="0"/>
          <w:sz w:val="20"/>
          <w:szCs w:val="20"/>
        </w:rPr>
        <w:t>.</w:t>
      </w:r>
      <w:r w:rsidRPr="001100A4">
        <w:rPr>
          <w:snapToGrid w:val="0"/>
          <w:sz w:val="20"/>
          <w:szCs w:val="20"/>
        </w:rPr>
        <w:t>3</w:t>
      </w:r>
      <w:r w:rsidR="00EB6ACE" w:rsidRPr="001100A4">
        <w:rPr>
          <w:snapToGrid w:val="0"/>
          <w:sz w:val="20"/>
          <w:szCs w:val="20"/>
        </w:rPr>
        <w:t xml:space="preserve"> Доставка платежных документов на оплату коммунальных услуг и уведомлений, предусмотренных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Правилами предоставления коммунальных услуг не предусмотрен порядок направления, осуществляется следующим способом (нужное заполнить):</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по почтовому адресу __________________________________;</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по адресу электронной почты ____________</w:t>
      </w:r>
      <w:r w:rsidR="00F669FD" w:rsidRPr="001100A4">
        <w:rPr>
          <w:snapToGrid w:val="0"/>
          <w:sz w:val="20"/>
          <w:szCs w:val="20"/>
        </w:rPr>
        <w:t>__________</w:t>
      </w:r>
      <w:r w:rsidRPr="001100A4">
        <w:rPr>
          <w:snapToGrid w:val="0"/>
          <w:sz w:val="20"/>
          <w:szCs w:val="20"/>
        </w:rPr>
        <w:t xml:space="preserve"> (без направления копии на бумажном носителе);</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иной способ, согласованный сторонами </w:t>
      </w:r>
      <w:r w:rsidR="00F669FD" w:rsidRPr="001100A4">
        <w:rPr>
          <w:snapToGrid w:val="0"/>
          <w:sz w:val="20"/>
          <w:szCs w:val="20"/>
        </w:rPr>
        <w:t>дополнительно</w:t>
      </w:r>
      <w:r w:rsidRPr="001100A4">
        <w:rPr>
          <w:snapToGrid w:val="0"/>
          <w:sz w:val="20"/>
          <w:szCs w:val="20"/>
        </w:rPr>
        <w:t>.</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отправления ресурсоснабжающей организацией на адрес электронной почты, предоставленный потребителем;</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EB6ACE" w:rsidRPr="001100A4" w:rsidRDefault="00EB6ACE"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Платежные документы на оплату коммунальных услуг и уведомления, направленные с использованием иных способов, считаются доставленными</w:t>
      </w:r>
      <w:r w:rsidR="00F669FD" w:rsidRPr="001100A4">
        <w:rPr>
          <w:snapToGrid w:val="0"/>
          <w:sz w:val="20"/>
          <w:szCs w:val="20"/>
        </w:rPr>
        <w:t xml:space="preserve"> в</w:t>
      </w:r>
      <w:r w:rsidRPr="001100A4">
        <w:rPr>
          <w:snapToGrid w:val="0"/>
          <w:sz w:val="20"/>
          <w:szCs w:val="20"/>
        </w:rPr>
        <w:t xml:space="preserve"> сроки, согласованные сторонами </w:t>
      </w:r>
      <w:r w:rsidR="00F669FD" w:rsidRPr="001100A4">
        <w:rPr>
          <w:snapToGrid w:val="0"/>
          <w:sz w:val="20"/>
          <w:szCs w:val="20"/>
        </w:rPr>
        <w:t>дополнительно</w:t>
      </w:r>
      <w:r w:rsidRPr="001100A4">
        <w:rPr>
          <w:snapToGrid w:val="0"/>
          <w:sz w:val="20"/>
          <w:szCs w:val="20"/>
        </w:rPr>
        <w:t>.</w:t>
      </w:r>
    </w:p>
    <w:p w:rsidR="00EB6ACE" w:rsidRPr="001100A4" w:rsidRDefault="00101370" w:rsidP="00EB6ACE">
      <w:pPr>
        <w:widowControl w:val="0"/>
        <w:tabs>
          <w:tab w:val="left" w:pos="180"/>
          <w:tab w:val="left" w:pos="8505"/>
        </w:tabs>
        <w:spacing w:before="60"/>
        <w:ind w:left="-360" w:right="-32"/>
        <w:jc w:val="both"/>
        <w:rPr>
          <w:snapToGrid w:val="0"/>
          <w:sz w:val="20"/>
          <w:szCs w:val="20"/>
        </w:rPr>
      </w:pPr>
      <w:r w:rsidRPr="001100A4">
        <w:rPr>
          <w:snapToGrid w:val="0"/>
          <w:sz w:val="20"/>
          <w:szCs w:val="20"/>
        </w:rPr>
        <w:t>2</w:t>
      </w:r>
      <w:r w:rsidR="00EB6ACE" w:rsidRPr="001100A4">
        <w:rPr>
          <w:snapToGrid w:val="0"/>
          <w:sz w:val="20"/>
          <w:szCs w:val="20"/>
        </w:rPr>
        <w:t>.</w:t>
      </w:r>
      <w:r w:rsidRPr="001100A4">
        <w:rPr>
          <w:snapToGrid w:val="0"/>
          <w:sz w:val="20"/>
          <w:szCs w:val="20"/>
        </w:rPr>
        <w:t>4</w:t>
      </w:r>
      <w:r w:rsidR="00EB6ACE" w:rsidRPr="001100A4">
        <w:rPr>
          <w:snapToGrid w:val="0"/>
          <w:sz w:val="20"/>
          <w:szCs w:val="20"/>
        </w:rPr>
        <w:t xml:space="preserve"> Расчетным периодом для оплаты коммунальных услуг является 1 календарный месяц (далее - расчетный период).</w:t>
      </w:r>
    </w:p>
    <w:p w:rsidR="009C780A" w:rsidRPr="001100A4" w:rsidRDefault="009C780A" w:rsidP="00EB6ACE">
      <w:pPr>
        <w:widowControl w:val="0"/>
        <w:tabs>
          <w:tab w:val="left" w:pos="180"/>
          <w:tab w:val="left" w:pos="8505"/>
        </w:tabs>
        <w:spacing w:before="60"/>
        <w:ind w:left="-360" w:right="-32"/>
        <w:jc w:val="both"/>
        <w:rPr>
          <w:snapToGrid w:val="0"/>
          <w:sz w:val="20"/>
          <w:szCs w:val="20"/>
        </w:rPr>
      </w:pPr>
    </w:p>
    <w:p w:rsidR="00101370" w:rsidRPr="001100A4" w:rsidRDefault="00101370" w:rsidP="00101370">
      <w:pPr>
        <w:widowControl w:val="0"/>
        <w:tabs>
          <w:tab w:val="left" w:pos="180"/>
          <w:tab w:val="left" w:pos="8505"/>
        </w:tabs>
        <w:spacing w:before="60"/>
        <w:ind w:left="-360" w:right="-32"/>
        <w:jc w:val="center"/>
        <w:rPr>
          <w:b/>
          <w:snapToGrid w:val="0"/>
          <w:sz w:val="20"/>
          <w:szCs w:val="20"/>
        </w:rPr>
      </w:pPr>
      <w:r w:rsidRPr="001100A4">
        <w:rPr>
          <w:b/>
          <w:snapToGrid w:val="0"/>
          <w:sz w:val="20"/>
          <w:szCs w:val="20"/>
        </w:rPr>
        <w:t>III. Обязанности и права сторон</w:t>
      </w:r>
    </w:p>
    <w:p w:rsidR="00101370" w:rsidRPr="001100A4" w:rsidRDefault="00101370" w:rsidP="00101370">
      <w:pPr>
        <w:widowControl w:val="0"/>
        <w:tabs>
          <w:tab w:val="left" w:pos="180"/>
          <w:tab w:val="left" w:pos="8505"/>
        </w:tabs>
        <w:spacing w:before="60"/>
        <w:ind w:left="-360" w:right="-32"/>
        <w:jc w:val="both"/>
        <w:rPr>
          <w:b/>
          <w:snapToGrid w:val="0"/>
          <w:sz w:val="20"/>
          <w:szCs w:val="20"/>
        </w:rPr>
      </w:pPr>
      <w:r w:rsidRPr="001100A4">
        <w:rPr>
          <w:b/>
          <w:snapToGrid w:val="0"/>
          <w:sz w:val="20"/>
          <w:szCs w:val="20"/>
        </w:rPr>
        <w:t>3.1 Ресурсоснабжающая организация обязана:</w:t>
      </w:r>
    </w:p>
    <w:p w:rsidR="00101370" w:rsidRPr="001100A4" w:rsidRDefault="00101370"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5C6F2A" w:rsidRPr="001100A4" w:rsidRDefault="005C6F2A" w:rsidP="005C6F2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б) поддерживать в пределах границ балансовой принадлежности электрических сетей Сетевой организации параметры качества электрической энергии согласно ГОСТ </w:t>
      </w:r>
      <w:r w:rsidRPr="001100A4">
        <w:rPr>
          <w:bCs/>
          <w:snapToGrid w:val="0"/>
          <w:sz w:val="20"/>
          <w:szCs w:val="20"/>
        </w:rPr>
        <w:t>32144-2013;</w:t>
      </w:r>
    </w:p>
    <w:p w:rsidR="00101370" w:rsidRPr="001100A4" w:rsidRDefault="005C6F2A"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в</w:t>
      </w:r>
      <w:r w:rsidR="00101370" w:rsidRPr="001100A4">
        <w:rPr>
          <w:snapToGrid w:val="0"/>
          <w:sz w:val="20"/>
          <w:szCs w:val="20"/>
        </w:rPr>
        <w:t>) производить расчет размера платы за коммунальную услугу и его изменения в случаях и порядке, которые предусмотрены Правилами предоставления коммунальных услуг;</w:t>
      </w:r>
    </w:p>
    <w:p w:rsidR="00101370" w:rsidRPr="001100A4" w:rsidRDefault="005C6F2A"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г</w:t>
      </w:r>
      <w:r w:rsidR="00101370" w:rsidRPr="001100A4">
        <w:rPr>
          <w:snapToGrid w:val="0"/>
          <w:sz w:val="20"/>
          <w:szCs w:val="20"/>
        </w:rPr>
        <w:t xml:space="preserve">) принимать от потребителя показания индивидуальных, общих (квартирных), комнатных приборов учета (далее - приборы </w:t>
      </w:r>
      <w:r w:rsidR="00101370" w:rsidRPr="001100A4">
        <w:rPr>
          <w:snapToGrid w:val="0"/>
          <w:sz w:val="20"/>
          <w:szCs w:val="20"/>
        </w:rPr>
        <w:lastRenderedPageBreak/>
        <w:t>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пунктами 82 - 85(3) Правил предоставления коммунальных услуг</w:t>
      </w:r>
      <w:r w:rsidR="003D170F" w:rsidRPr="001100A4">
        <w:rPr>
          <w:snapToGrid w:val="0"/>
          <w:sz w:val="20"/>
          <w:szCs w:val="20"/>
        </w:rPr>
        <w:t>.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r w:rsidR="00101370" w:rsidRPr="001100A4">
        <w:rPr>
          <w:snapToGrid w:val="0"/>
          <w:sz w:val="20"/>
          <w:szCs w:val="20"/>
        </w:rPr>
        <w:t>;</w:t>
      </w:r>
    </w:p>
    <w:p w:rsidR="00101370" w:rsidRPr="001100A4" w:rsidRDefault="00B001F0"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д</w:t>
      </w:r>
      <w:r w:rsidR="00101370" w:rsidRPr="001100A4">
        <w:rPr>
          <w:snapToGrid w:val="0"/>
          <w:sz w:val="20"/>
          <w:szCs w:val="20"/>
        </w:rPr>
        <w:t>) принимать в порядке и сроки, которые установлены Правилами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01370" w:rsidRPr="001100A4" w:rsidRDefault="00B001F0"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е</w:t>
      </w:r>
      <w:r w:rsidR="00101370" w:rsidRPr="001100A4">
        <w:rPr>
          <w:snapToGrid w:val="0"/>
          <w:sz w:val="20"/>
          <w:szCs w:val="20"/>
        </w:rPr>
        <w:t>) обеспечить доставку потребителю платежных документов на оплату коммунальных услуг способом, определенным в пункте</w:t>
      </w:r>
      <w:r w:rsidR="002E1D97" w:rsidRPr="001100A4">
        <w:rPr>
          <w:snapToGrid w:val="0"/>
          <w:sz w:val="20"/>
          <w:szCs w:val="20"/>
        </w:rPr>
        <w:t xml:space="preserve"> </w:t>
      </w:r>
      <w:r w:rsidR="005C6F2A" w:rsidRPr="001100A4">
        <w:rPr>
          <w:snapToGrid w:val="0"/>
          <w:sz w:val="20"/>
          <w:szCs w:val="20"/>
        </w:rPr>
        <w:t>2.3 настоящего</w:t>
      </w:r>
      <w:r w:rsidR="00101370" w:rsidRPr="001100A4">
        <w:rPr>
          <w:snapToGrid w:val="0"/>
          <w:sz w:val="20"/>
          <w:szCs w:val="20"/>
        </w:rPr>
        <w:t xml:space="preserve"> договора;</w:t>
      </w:r>
    </w:p>
    <w:p w:rsidR="00101370" w:rsidRPr="001100A4" w:rsidRDefault="00B001F0"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ж</w:t>
      </w:r>
      <w:r w:rsidR="00101370" w:rsidRPr="001100A4">
        <w:rPr>
          <w:snapToGrid w:val="0"/>
          <w:sz w:val="20"/>
          <w:szCs w:val="20"/>
        </w:rPr>
        <w:t>) нести иные обязанности, предусмотренные законодательством Российской Федерации.</w:t>
      </w:r>
    </w:p>
    <w:p w:rsidR="00101370" w:rsidRPr="001100A4" w:rsidRDefault="00101370" w:rsidP="00101370">
      <w:pPr>
        <w:widowControl w:val="0"/>
        <w:tabs>
          <w:tab w:val="left" w:pos="180"/>
          <w:tab w:val="left" w:pos="8505"/>
        </w:tabs>
        <w:spacing w:before="60"/>
        <w:ind w:left="-360" w:right="-32"/>
        <w:jc w:val="both"/>
        <w:rPr>
          <w:b/>
          <w:snapToGrid w:val="0"/>
          <w:sz w:val="20"/>
          <w:szCs w:val="20"/>
        </w:rPr>
      </w:pPr>
      <w:r w:rsidRPr="001100A4">
        <w:rPr>
          <w:b/>
          <w:snapToGrid w:val="0"/>
          <w:sz w:val="20"/>
          <w:szCs w:val="20"/>
        </w:rPr>
        <w:t>3.2 Ресурсоснабжающая организация имеет право:</w:t>
      </w:r>
    </w:p>
    <w:p w:rsidR="00B001F0" w:rsidRPr="001100A4" w:rsidRDefault="00101370" w:rsidP="00B001F0">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а) </w:t>
      </w:r>
      <w:r w:rsidR="00B001F0" w:rsidRPr="001100A4">
        <w:rPr>
          <w:snapToGrid w:val="0"/>
          <w:sz w:val="20"/>
          <w:szCs w:val="20"/>
        </w:rPr>
        <w:t>требовать от Потребителя внесения платы за потребленную электроэнергию, а также в случаях, установленных действующим законодательством и настоящим Договором, уплаты неустоек (штрафов, пеней);</w:t>
      </w:r>
    </w:p>
    <w:p w:rsidR="00101370" w:rsidRPr="001100A4" w:rsidRDefault="00B001F0"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б) </w:t>
      </w:r>
      <w:r w:rsidR="00101370" w:rsidRPr="001100A4">
        <w:rPr>
          <w:snapToGrid w:val="0"/>
          <w:sz w:val="20"/>
          <w:szCs w:val="20"/>
        </w:rPr>
        <w:t>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101370" w:rsidRPr="001100A4" w:rsidRDefault="0077673D"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в</w:t>
      </w:r>
      <w:r w:rsidR="00101370" w:rsidRPr="001100A4">
        <w:rPr>
          <w:snapToGrid w:val="0"/>
          <w:sz w:val="20"/>
          <w:szCs w:val="20"/>
        </w:rPr>
        <w:t>)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пунктом 56(1) Правил предоставления коммунальных услуг;</w:t>
      </w:r>
    </w:p>
    <w:p w:rsidR="00525AEA" w:rsidRPr="001100A4" w:rsidRDefault="0010137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в) </w:t>
      </w:r>
      <w:r w:rsidR="00525AEA" w:rsidRPr="001100A4">
        <w:rPr>
          <w:snapToGrid w:val="0"/>
          <w:sz w:val="20"/>
          <w:szCs w:val="20"/>
        </w:rPr>
        <w:t xml:space="preserve">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w:t>
      </w:r>
    </w:p>
    <w:p w:rsidR="00525AEA"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 для снятия показаний индивидуальных и коллективных приборов учета; </w:t>
      </w:r>
    </w:p>
    <w:p w:rsidR="00101370"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для доставки платежных документов Потребителю</w:t>
      </w:r>
      <w:r w:rsidR="00101370" w:rsidRPr="001100A4">
        <w:rPr>
          <w:snapToGrid w:val="0"/>
          <w:sz w:val="20"/>
          <w:szCs w:val="20"/>
        </w:rPr>
        <w:t>;</w:t>
      </w:r>
    </w:p>
    <w:p w:rsidR="00525AEA"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г) требовать от Потребителя допуска в заранее согласованное с Потребителем время, но не чаще 1 раза в 3 месяца, в занимаемое потребителем жилое или нежилое помещение представителей </w:t>
      </w:r>
      <w:r w:rsidR="00FE1DFF" w:rsidRPr="001100A4">
        <w:rPr>
          <w:snapToGrid w:val="0"/>
          <w:sz w:val="20"/>
          <w:szCs w:val="20"/>
        </w:rPr>
        <w:t>Ресурсоснабжающей организации</w:t>
      </w:r>
      <w:r w:rsidRPr="001100A4">
        <w:rPr>
          <w:snapToGrid w:val="0"/>
          <w:sz w:val="20"/>
          <w:szCs w:val="20"/>
        </w:rPr>
        <w:t xml:space="preserve"> (в том числе работников аварийных служб) для осмотра технического и санитарного состояния внутриквартирного оборудования - по мере необходимости, а для ликвидации аварий - в любое время;</w:t>
      </w:r>
    </w:p>
    <w:p w:rsidR="00525AEA"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д) проводить проверки состояния установленных и введенных в эксплуатацию индивидуальных, общих (квартирных), комнатных приборов учета электроэнергии, факта их наличия или отсутствия, а также проводить проверки достоверности представленных Потребителями сведений о показаниях индивидуальных, общих (квартирных), комнатных приборов учета. Проверки производятся с периодичностью и в порядке, предусмотренными Правилами предоставления коммунальных услуг;</w:t>
      </w:r>
    </w:p>
    <w:p w:rsidR="00525AEA"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е)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76990"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ж) требовать от Потребителя </w:t>
      </w:r>
      <w:r w:rsidR="00676990" w:rsidRPr="001100A4">
        <w:rPr>
          <w:snapToGrid w:val="0"/>
          <w:sz w:val="20"/>
          <w:szCs w:val="20"/>
        </w:rPr>
        <w:t>допуска в занимаемое жилое помещение в многоквартирном доме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w:t>
      </w:r>
    </w:p>
    <w:p w:rsidR="00676990" w:rsidRPr="001100A4" w:rsidRDefault="0067699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з) требовать от Потребителя полного возмещения убытков, возникших по его вине, в случае невыполнения обязанности допускать в занимаемое им жилое помещение уполномоченных представителей ресурсоснабжающую организацию;</w:t>
      </w:r>
    </w:p>
    <w:p w:rsidR="00525AEA" w:rsidRPr="001100A4" w:rsidRDefault="0067699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и</w:t>
      </w:r>
      <w:r w:rsidR="00525AEA" w:rsidRPr="001100A4">
        <w:rPr>
          <w:snapToGrid w:val="0"/>
          <w:sz w:val="20"/>
          <w:szCs w:val="20"/>
        </w:rPr>
        <w:t>)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101370" w:rsidRPr="001100A4" w:rsidRDefault="00676990" w:rsidP="00101370">
      <w:pPr>
        <w:widowControl w:val="0"/>
        <w:tabs>
          <w:tab w:val="left" w:pos="180"/>
          <w:tab w:val="left" w:pos="8505"/>
        </w:tabs>
        <w:spacing w:before="60"/>
        <w:ind w:left="-360" w:right="-32"/>
        <w:jc w:val="both"/>
        <w:rPr>
          <w:snapToGrid w:val="0"/>
          <w:sz w:val="20"/>
          <w:szCs w:val="20"/>
        </w:rPr>
      </w:pPr>
      <w:r w:rsidRPr="001100A4">
        <w:rPr>
          <w:snapToGrid w:val="0"/>
          <w:sz w:val="20"/>
          <w:szCs w:val="20"/>
        </w:rPr>
        <w:t>к</w:t>
      </w:r>
      <w:r w:rsidR="00101370" w:rsidRPr="001100A4">
        <w:rPr>
          <w:snapToGrid w:val="0"/>
          <w:sz w:val="20"/>
          <w:szCs w:val="20"/>
        </w:rPr>
        <w:t>) осуществлять иные права, предусмотренные законодательством Российской Федерации и настоящим договором.</w:t>
      </w:r>
    </w:p>
    <w:p w:rsidR="00325C03" w:rsidRPr="001100A4" w:rsidRDefault="00325C03" w:rsidP="00525AEA">
      <w:pPr>
        <w:widowControl w:val="0"/>
        <w:tabs>
          <w:tab w:val="left" w:pos="180"/>
          <w:tab w:val="left" w:pos="8505"/>
        </w:tabs>
        <w:spacing w:before="60"/>
        <w:ind w:left="-360" w:right="-32"/>
        <w:jc w:val="both"/>
        <w:rPr>
          <w:b/>
          <w:snapToGrid w:val="0"/>
          <w:sz w:val="20"/>
          <w:szCs w:val="20"/>
        </w:rPr>
      </w:pPr>
    </w:p>
    <w:p w:rsidR="009C780A" w:rsidRPr="001100A4" w:rsidRDefault="00525AEA" w:rsidP="00525AEA">
      <w:pPr>
        <w:widowControl w:val="0"/>
        <w:tabs>
          <w:tab w:val="left" w:pos="180"/>
          <w:tab w:val="left" w:pos="8505"/>
        </w:tabs>
        <w:spacing w:before="60"/>
        <w:ind w:left="-360" w:right="-32"/>
        <w:jc w:val="both"/>
        <w:rPr>
          <w:b/>
          <w:snapToGrid w:val="0"/>
          <w:sz w:val="20"/>
          <w:szCs w:val="20"/>
        </w:rPr>
      </w:pPr>
      <w:r w:rsidRPr="001100A4">
        <w:rPr>
          <w:b/>
          <w:snapToGrid w:val="0"/>
          <w:sz w:val="20"/>
          <w:szCs w:val="20"/>
        </w:rPr>
        <w:t>3.3 Потребитель обязан:</w:t>
      </w:r>
    </w:p>
    <w:p w:rsidR="00525AEA"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а) </w:t>
      </w:r>
      <w:r w:rsidR="00C15B04" w:rsidRPr="001100A4">
        <w:rPr>
          <w:snapToGrid w:val="0"/>
          <w:sz w:val="20"/>
          <w:szCs w:val="20"/>
        </w:rPr>
        <w:t>в полном объеме вносить плату за электрическую энергию, предоставленную Потребителю в жилом помещении (жилом доме) и в случаях, установленных настоящим договором и требованиями действующего законодательства, плату за электрическую энергию, предоставленную на общедомовые нужды в многоквартирном доме, и (или) потребляемую при использовании земельного участка и расположенных на нем надворных построек (для домовладений) не позднее 10-го числа месяца, следующего за расчетным</w:t>
      </w:r>
      <w:r w:rsidRPr="001100A4">
        <w:rPr>
          <w:snapToGrid w:val="0"/>
          <w:sz w:val="20"/>
          <w:szCs w:val="20"/>
        </w:rPr>
        <w:t>;</w:t>
      </w:r>
    </w:p>
    <w:p w:rsidR="00525AEA" w:rsidRPr="001100A4" w:rsidRDefault="00525AEA"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w:t>
      </w:r>
      <w:r w:rsidRPr="001100A4">
        <w:rPr>
          <w:snapToGrid w:val="0"/>
          <w:sz w:val="20"/>
          <w:szCs w:val="20"/>
        </w:rPr>
        <w:lastRenderedPageBreak/>
        <w:t xml:space="preserve">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w:t>
      </w:r>
      <w:r w:rsidR="00C15B04" w:rsidRPr="001100A4">
        <w:rPr>
          <w:snapToGrid w:val="0"/>
          <w:sz w:val="20"/>
          <w:szCs w:val="20"/>
        </w:rPr>
        <w:t>в ресурсоснабжающую организацию или в организацию, привлекаемую собственниками помещений в многоквартирном доме или жилых домов по договорам оказания услуг по содержанию и (или) выполнению работ по ремонту внутридомовых инженерных систем электроснабжения, а</w:t>
      </w:r>
      <w:r w:rsidRPr="001100A4">
        <w:rPr>
          <w:snapToGrid w:val="0"/>
          <w:sz w:val="20"/>
          <w:szCs w:val="20"/>
        </w:rPr>
        <w:t xml:space="preserve"> при наличии возможности - принимать все меры по устранению таких неисправностей, пожара и аварий;</w:t>
      </w:r>
    </w:p>
    <w:p w:rsidR="00323AC9" w:rsidRPr="001100A4" w:rsidRDefault="00525AEA" w:rsidP="00323AC9">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в) </w:t>
      </w:r>
      <w:r w:rsidR="00323AC9" w:rsidRPr="001100A4">
        <w:rPr>
          <w:snapToGrid w:val="0"/>
          <w:sz w:val="20"/>
          <w:szCs w:val="20"/>
        </w:rPr>
        <w:t xml:space="preserve">допускать представителей </w:t>
      </w:r>
      <w:r w:rsidR="00FE1DFF" w:rsidRPr="001100A4">
        <w:rPr>
          <w:snapToGrid w:val="0"/>
          <w:sz w:val="20"/>
          <w:szCs w:val="20"/>
        </w:rPr>
        <w:t>ресурсоснабжающей организации</w:t>
      </w:r>
      <w:r w:rsidR="00323AC9" w:rsidRPr="001100A4">
        <w:rPr>
          <w:snapToGrid w:val="0"/>
          <w:sz w:val="20"/>
          <w:szCs w:val="20"/>
        </w:rPr>
        <w:t>, сетевой организации в занимаемое помещение в многоквартирном доме или жилой дом (домовладение)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w:t>
      </w:r>
      <w:r w:rsidR="00391930" w:rsidRPr="001100A4">
        <w:rPr>
          <w:snapToGrid w:val="0"/>
          <w:sz w:val="20"/>
          <w:szCs w:val="20"/>
        </w:rPr>
        <w:t>;</w:t>
      </w:r>
    </w:p>
    <w:p w:rsidR="00525AEA" w:rsidRPr="001100A4" w:rsidRDefault="0067699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г) </w:t>
      </w:r>
      <w:r w:rsidR="00724DA7" w:rsidRPr="001100A4">
        <w:rPr>
          <w:snapToGrid w:val="0"/>
          <w:sz w:val="20"/>
          <w:szCs w:val="20"/>
        </w:rPr>
        <w:t>обеспечи</w:t>
      </w:r>
      <w:r w:rsidRPr="001100A4">
        <w:rPr>
          <w:snapToGrid w:val="0"/>
          <w:sz w:val="20"/>
          <w:szCs w:val="20"/>
        </w:rPr>
        <w:t>вать</w:t>
      </w:r>
      <w:r w:rsidR="00724DA7" w:rsidRPr="001100A4">
        <w:rPr>
          <w:snapToGrid w:val="0"/>
          <w:sz w:val="20"/>
          <w:szCs w:val="20"/>
        </w:rPr>
        <w:t xml:space="preserve">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w:t>
      </w:r>
      <w:r w:rsidRPr="001100A4">
        <w:rPr>
          <w:snapToGrid w:val="0"/>
          <w:sz w:val="20"/>
          <w:szCs w:val="20"/>
        </w:rPr>
        <w:t xml:space="preserve"> жилого</w:t>
      </w:r>
      <w:r w:rsidR="00724DA7" w:rsidRPr="001100A4">
        <w:rPr>
          <w:snapToGrid w:val="0"/>
          <w:sz w:val="20"/>
          <w:szCs w:val="20"/>
        </w:rPr>
        <w:t xml:space="preserve"> помещения или дома (домовладения) (земельного участка, на котором расположен жилой дом (домовладение), и нести перед </w:t>
      </w:r>
      <w:r w:rsidR="00FE1DFF" w:rsidRPr="001100A4">
        <w:rPr>
          <w:snapToGrid w:val="0"/>
          <w:sz w:val="20"/>
          <w:szCs w:val="20"/>
        </w:rPr>
        <w:t>ресурсоснабжающей организацией</w:t>
      </w:r>
      <w:r w:rsidR="00724DA7" w:rsidRPr="001100A4">
        <w:rPr>
          <w:snapToGrid w:val="0"/>
          <w:sz w:val="20"/>
          <w:szCs w:val="20"/>
        </w:rPr>
        <w:t xml:space="preserve"> или сетевой организацией ответственность за убытки, причиненные неисполнением (ненадлежащи</w:t>
      </w:r>
      <w:r w:rsidRPr="001100A4">
        <w:rPr>
          <w:snapToGrid w:val="0"/>
          <w:sz w:val="20"/>
          <w:szCs w:val="20"/>
        </w:rPr>
        <w:t>м исполнением) этой обязанности;</w:t>
      </w:r>
    </w:p>
    <w:p w:rsidR="00036DA2" w:rsidRPr="001100A4" w:rsidRDefault="00676990" w:rsidP="00036DA2">
      <w:pPr>
        <w:widowControl w:val="0"/>
        <w:tabs>
          <w:tab w:val="left" w:pos="180"/>
          <w:tab w:val="left" w:pos="8505"/>
        </w:tabs>
        <w:spacing w:before="60"/>
        <w:ind w:left="-360" w:right="-32"/>
        <w:jc w:val="both"/>
        <w:rPr>
          <w:bCs/>
          <w:snapToGrid w:val="0"/>
          <w:sz w:val="20"/>
          <w:szCs w:val="20"/>
        </w:rPr>
      </w:pPr>
      <w:r w:rsidRPr="001100A4">
        <w:rPr>
          <w:snapToGrid w:val="0"/>
          <w:sz w:val="20"/>
          <w:szCs w:val="20"/>
        </w:rPr>
        <w:t>д</w:t>
      </w:r>
      <w:r w:rsidR="00C15B04" w:rsidRPr="001100A4">
        <w:rPr>
          <w:snapToGrid w:val="0"/>
          <w:sz w:val="20"/>
          <w:szCs w:val="20"/>
        </w:rPr>
        <w:t xml:space="preserve">) </w:t>
      </w:r>
      <w:r w:rsidR="00323AC9" w:rsidRPr="001100A4">
        <w:rPr>
          <w:bCs/>
          <w:snapToGrid w:val="0"/>
          <w:sz w:val="20"/>
          <w:szCs w:val="20"/>
        </w:rPr>
        <w:t xml:space="preserve">сохранять установленные </w:t>
      </w:r>
      <w:r w:rsidR="00FE1DFF" w:rsidRPr="001100A4">
        <w:rPr>
          <w:bCs/>
          <w:snapToGrid w:val="0"/>
          <w:sz w:val="20"/>
          <w:szCs w:val="20"/>
        </w:rPr>
        <w:t>ресурсоснабжающей организацией</w:t>
      </w:r>
      <w:r w:rsidR="00323AC9" w:rsidRPr="001100A4">
        <w:rPr>
          <w:bCs/>
          <w:snapToGrid w:val="0"/>
          <w:sz w:val="20"/>
          <w:szCs w:val="20"/>
        </w:rPr>
        <w:t xml:space="preserve">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r w:rsidR="00C14F16" w:rsidRPr="001100A4">
        <w:rPr>
          <w:bCs/>
          <w:snapToGrid w:val="0"/>
          <w:sz w:val="20"/>
          <w:szCs w:val="20"/>
        </w:rPr>
        <w:t>;</w:t>
      </w:r>
    </w:p>
    <w:p w:rsidR="00036DA2" w:rsidRPr="001100A4" w:rsidRDefault="001D5C40" w:rsidP="00036DA2">
      <w:pPr>
        <w:widowControl w:val="0"/>
        <w:tabs>
          <w:tab w:val="left" w:pos="180"/>
          <w:tab w:val="left" w:pos="8505"/>
        </w:tabs>
        <w:spacing w:before="60"/>
        <w:ind w:left="-360" w:right="-32"/>
        <w:jc w:val="both"/>
        <w:rPr>
          <w:bCs/>
          <w:snapToGrid w:val="0"/>
          <w:sz w:val="20"/>
          <w:szCs w:val="20"/>
        </w:rPr>
      </w:pPr>
      <w:r w:rsidRPr="001100A4">
        <w:rPr>
          <w:sz w:val="20"/>
          <w:szCs w:val="20"/>
        </w:rPr>
        <w:t xml:space="preserve">е) </w:t>
      </w:r>
      <w:r w:rsidR="00036DA2" w:rsidRPr="001100A4">
        <w:rPr>
          <w:sz w:val="20"/>
          <w:szCs w:val="20"/>
        </w:rPr>
        <w:t xml:space="preserve">возместить в соответствии с законодательством Российской Федерации </w:t>
      </w:r>
      <w:r w:rsidR="00FE1DFF" w:rsidRPr="001100A4">
        <w:rPr>
          <w:sz w:val="20"/>
          <w:szCs w:val="20"/>
        </w:rPr>
        <w:t>ресурсоснабжающей организации</w:t>
      </w:r>
      <w:r w:rsidR="00036DA2" w:rsidRPr="001100A4">
        <w:rPr>
          <w:sz w:val="20"/>
          <w:szCs w:val="20"/>
        </w:rPr>
        <w:t xml:space="preserve">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w:t>
      </w:r>
      <w:r w:rsidR="00FE1DFF" w:rsidRPr="001100A4">
        <w:rPr>
          <w:sz w:val="20"/>
          <w:szCs w:val="20"/>
        </w:rPr>
        <w:t>ресурсоснабжающей организацией</w:t>
      </w:r>
      <w:r w:rsidR="00036DA2" w:rsidRPr="001100A4">
        <w:rPr>
          <w:sz w:val="20"/>
          <w:szCs w:val="20"/>
        </w:rPr>
        <w:t xml:space="preserve">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rsidR="00525AEA"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ж</w:t>
      </w:r>
      <w:r w:rsidR="00525AEA" w:rsidRPr="001100A4">
        <w:rPr>
          <w:snapToGrid w:val="0"/>
          <w:sz w:val="20"/>
          <w:szCs w:val="20"/>
        </w:rPr>
        <w:t>)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525AEA"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з</w:t>
      </w:r>
      <w:r w:rsidR="00525AEA" w:rsidRPr="001100A4">
        <w:rPr>
          <w:snapToGrid w:val="0"/>
          <w:sz w:val="20"/>
          <w:szCs w:val="20"/>
        </w:rPr>
        <w:t>)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525AEA"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и</w:t>
      </w:r>
      <w:r w:rsidR="00525AEA" w:rsidRPr="001100A4">
        <w:rPr>
          <w:snapToGrid w:val="0"/>
          <w:sz w:val="20"/>
          <w:szCs w:val="20"/>
        </w:rPr>
        <w:t>)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525AEA"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к</w:t>
      </w:r>
      <w:r w:rsidR="00525AEA" w:rsidRPr="001100A4">
        <w:rPr>
          <w:snapToGrid w:val="0"/>
          <w:sz w:val="20"/>
          <w:szCs w:val="20"/>
        </w:rPr>
        <w:t>)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525AEA"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л</w:t>
      </w:r>
      <w:r w:rsidR="00525AEA" w:rsidRPr="001100A4">
        <w:rPr>
          <w:snapToGrid w:val="0"/>
          <w:sz w:val="20"/>
          <w:szCs w:val="20"/>
        </w:rPr>
        <w:t>)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C15B04"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м</w:t>
      </w:r>
      <w:r w:rsidR="00525AEA" w:rsidRPr="001100A4">
        <w:rPr>
          <w:snapToGrid w:val="0"/>
          <w:sz w:val="20"/>
          <w:szCs w:val="20"/>
        </w:rPr>
        <w:t xml:space="preserve">) </w:t>
      </w:r>
      <w:r w:rsidR="00325C03" w:rsidRPr="001100A4">
        <w:rPr>
          <w:snapToGrid w:val="0"/>
          <w:sz w:val="20"/>
          <w:szCs w:val="20"/>
        </w:rPr>
        <w:t xml:space="preserve"> п</w:t>
      </w:r>
      <w:r w:rsidR="00C15B04" w:rsidRPr="001100A4">
        <w:rPr>
          <w:snapToGrid w:val="0"/>
          <w:sz w:val="20"/>
          <w:szCs w:val="20"/>
        </w:rPr>
        <w:t>ри выезде из жилого помещения произвести полный расчет за потребленную электрическую энергию</w:t>
      </w:r>
      <w:r w:rsidR="00325C03" w:rsidRPr="001100A4">
        <w:rPr>
          <w:snapToGrid w:val="0"/>
          <w:sz w:val="20"/>
          <w:szCs w:val="20"/>
        </w:rPr>
        <w:t>;</w:t>
      </w:r>
    </w:p>
    <w:p w:rsidR="00C15B04"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н</w:t>
      </w:r>
      <w:r w:rsidR="00325C03" w:rsidRPr="001100A4">
        <w:rPr>
          <w:snapToGrid w:val="0"/>
          <w:sz w:val="20"/>
          <w:szCs w:val="20"/>
        </w:rPr>
        <w:t>) х</w:t>
      </w:r>
      <w:r w:rsidR="00C15B04" w:rsidRPr="001100A4">
        <w:rPr>
          <w:snapToGrid w:val="0"/>
          <w:sz w:val="20"/>
          <w:szCs w:val="20"/>
        </w:rPr>
        <w:t>ранить платежные документы, подтверждающие оплату за потребленную электроэнергию, в течение 3-х лет с момента совершения оплаты;</w:t>
      </w:r>
    </w:p>
    <w:p w:rsidR="0041722E" w:rsidRPr="001100A4" w:rsidRDefault="001D5C40"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о</w:t>
      </w:r>
      <w:r w:rsidR="0041722E" w:rsidRPr="001100A4">
        <w:rPr>
          <w:snapToGrid w:val="0"/>
          <w:sz w:val="20"/>
          <w:szCs w:val="20"/>
        </w:rPr>
        <w:t xml:space="preserve">) в случае изменения адреса электронной почты и/или номера мобильного телефона сообщить ресурсоснабжающей организации новые данные в течение 3 (трех) рабочих дней с момента их изменения. В случае непредставления указанных данных извещение (уведомление) и (или) платежный документ, направленные по указанным в настоящем пункте договора адресам (номеру телефона), считаются доставленными (врученными) Потребителю; </w:t>
      </w:r>
    </w:p>
    <w:p w:rsidR="001A3232" w:rsidRPr="001100A4" w:rsidRDefault="001D5C40" w:rsidP="001A3232">
      <w:pPr>
        <w:widowControl w:val="0"/>
        <w:tabs>
          <w:tab w:val="left" w:pos="180"/>
          <w:tab w:val="left" w:pos="8505"/>
        </w:tabs>
        <w:spacing w:before="60"/>
        <w:ind w:left="-360" w:right="-32"/>
        <w:jc w:val="both"/>
        <w:rPr>
          <w:snapToGrid w:val="0"/>
          <w:sz w:val="20"/>
          <w:szCs w:val="20"/>
        </w:rPr>
      </w:pPr>
      <w:r w:rsidRPr="001100A4">
        <w:rPr>
          <w:snapToGrid w:val="0"/>
          <w:sz w:val="20"/>
          <w:szCs w:val="20"/>
        </w:rPr>
        <w:t>п</w:t>
      </w:r>
      <w:r w:rsidR="001A3232" w:rsidRPr="001100A4">
        <w:rPr>
          <w:snapToGrid w:val="0"/>
          <w:sz w:val="20"/>
          <w:szCs w:val="20"/>
        </w:rPr>
        <w:t xml:space="preserve">) уведомить ресурсоснабжающую организацию при отчуждении объекта, на который поставляется электроэнергия, в течение 3-х рабочих дней с даты заключения договора купли-продажи объекта и произвести окончательный расчёт за электрическую энергию, потреблённую до его продажи (до перехода права собственности на объект к другому лицу); </w:t>
      </w:r>
    </w:p>
    <w:p w:rsidR="00525AEA" w:rsidRPr="001100A4" w:rsidRDefault="001D5C40"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р</w:t>
      </w:r>
      <w:r w:rsidR="00525AEA" w:rsidRPr="001100A4">
        <w:rPr>
          <w:snapToGrid w:val="0"/>
          <w:sz w:val="20"/>
          <w:szCs w:val="20"/>
        </w:rPr>
        <w:t>) нести иные обязанности, предусмотренные законодательством Российской Федерации.</w:t>
      </w:r>
    </w:p>
    <w:p w:rsidR="00325C03" w:rsidRPr="001100A4" w:rsidRDefault="00325C03" w:rsidP="00325C03">
      <w:pPr>
        <w:widowControl w:val="0"/>
        <w:tabs>
          <w:tab w:val="left" w:pos="180"/>
          <w:tab w:val="left" w:pos="8505"/>
        </w:tabs>
        <w:spacing w:before="60"/>
        <w:ind w:left="-360" w:right="-32"/>
        <w:jc w:val="both"/>
        <w:rPr>
          <w:b/>
          <w:snapToGrid w:val="0"/>
          <w:sz w:val="20"/>
          <w:szCs w:val="20"/>
        </w:rPr>
      </w:pPr>
    </w:p>
    <w:p w:rsidR="00325C03" w:rsidRPr="001100A4" w:rsidRDefault="00325C03" w:rsidP="00325C03">
      <w:pPr>
        <w:widowControl w:val="0"/>
        <w:tabs>
          <w:tab w:val="left" w:pos="180"/>
          <w:tab w:val="left" w:pos="8505"/>
        </w:tabs>
        <w:spacing w:before="60"/>
        <w:ind w:left="-360" w:right="-32"/>
        <w:jc w:val="both"/>
        <w:rPr>
          <w:b/>
          <w:snapToGrid w:val="0"/>
          <w:sz w:val="20"/>
          <w:szCs w:val="20"/>
        </w:rPr>
      </w:pPr>
      <w:r w:rsidRPr="001100A4">
        <w:rPr>
          <w:b/>
          <w:snapToGrid w:val="0"/>
          <w:sz w:val="20"/>
          <w:szCs w:val="20"/>
        </w:rPr>
        <w:t>3.4 Потребитель имеет право:</w:t>
      </w:r>
    </w:p>
    <w:p w:rsidR="00325C03" w:rsidRPr="001100A4" w:rsidRDefault="00325C03"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а) получать в необходимых объемах коммунальную услугу надлежащего качества;</w:t>
      </w:r>
    </w:p>
    <w:p w:rsidR="00325C03" w:rsidRPr="001100A4" w:rsidRDefault="00325C03"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б) при наличии индивидуального, общего (квартирного), комнатного прибора учета ежемесячно снимать его показания в период с 23-го по 25-е число текущего месяца и передавать полученные показания ресурсоснабжающей организации не позднее 26-го числа текущего месяца. Иной период снятия и предоставления показаний индивидуального, общего (квартирного), комнатного прибора учета может быть установлен ресурсоснабжающей организацией путем доведения соответствующей информации до Потребителя, в том числе путем ее размещения на платежных документах на оплату электрической энергии. </w:t>
      </w:r>
    </w:p>
    <w:p w:rsidR="002518B1" w:rsidRPr="002518B1" w:rsidRDefault="00325C03" w:rsidP="002518B1">
      <w:pPr>
        <w:widowControl w:val="0"/>
        <w:tabs>
          <w:tab w:val="left" w:pos="180"/>
          <w:tab w:val="left" w:pos="8505"/>
        </w:tabs>
        <w:spacing w:before="60"/>
        <w:ind w:left="-360" w:right="-32"/>
        <w:jc w:val="both"/>
        <w:rPr>
          <w:snapToGrid w:val="0"/>
          <w:sz w:val="20"/>
          <w:szCs w:val="20"/>
        </w:rPr>
      </w:pPr>
      <w:r w:rsidRPr="001100A4">
        <w:rPr>
          <w:snapToGrid w:val="0"/>
          <w:sz w:val="20"/>
          <w:szCs w:val="20"/>
        </w:rPr>
        <w:t>Передача показаний приборов учета ресурсоснабжающей организации осуществляется Потребителем следующими способами:</w:t>
      </w:r>
    </w:p>
    <w:p w:rsidR="002518B1" w:rsidRP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lastRenderedPageBreak/>
        <w:t>- на сайте www.permenergosbyt.ru (круглосуточно).</w:t>
      </w:r>
    </w:p>
    <w:p w:rsidR="002518B1" w:rsidRP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xml:space="preserve">   зайти раздел «Личный кабинет» введя номер лицевого счета и телефон Потребителя, далее выбрать раздел «Передать показания» и ввести текущие показания; </w:t>
      </w:r>
    </w:p>
    <w:p w:rsidR="002518B1" w:rsidRP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через любой из мессенджеров viber, whatsApp, telegram найдя в них группу “Пермэнергосбыт”;</w:t>
      </w:r>
    </w:p>
    <w:p w:rsidR="002518B1" w:rsidRP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xml:space="preserve">- по телефону (342) 2-633-633 круглосуточно. Для передачи показаний необходимо следовать автоинструкции;  </w:t>
      </w:r>
    </w:p>
    <w:p w:rsidR="002518B1" w:rsidRP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xml:space="preserve">- по телефону (342) 200-63-00 через оператора (ПН-ПТ с 8.00 до 19.00), сообщив номер лицевого счета, фамилию Потребителя и показания прибора учета электроэнергии (предыдущие, текущие); </w:t>
      </w:r>
    </w:p>
    <w:p w:rsidR="002518B1" w:rsidRP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с помощью SMS-сервиса, отправив сообщение на номер 8-985-770-75-75 со следующим текстом: слово "Электро", одиннадцатизначный номер лицевого счета и показания прибора учета последовательно в зависимости от тарифности (Т1-пик, Т2-полупик, Т3-ночь);</w:t>
      </w:r>
    </w:p>
    <w:p w:rsidR="002518B1"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путем очного обращения в пункты обслуживания клиентов ресурсоснабжающей организации;</w:t>
      </w:r>
    </w:p>
    <w:p w:rsidR="00325C03" w:rsidRPr="001100A4" w:rsidRDefault="002518B1" w:rsidP="002518B1">
      <w:pPr>
        <w:widowControl w:val="0"/>
        <w:tabs>
          <w:tab w:val="left" w:pos="180"/>
          <w:tab w:val="left" w:pos="8505"/>
        </w:tabs>
        <w:spacing w:before="60"/>
        <w:ind w:left="-360" w:right="-32"/>
        <w:jc w:val="both"/>
        <w:rPr>
          <w:snapToGrid w:val="0"/>
          <w:sz w:val="20"/>
          <w:szCs w:val="20"/>
        </w:rPr>
      </w:pPr>
      <w:r w:rsidRPr="002518B1">
        <w:rPr>
          <w:snapToGrid w:val="0"/>
          <w:sz w:val="20"/>
          <w:szCs w:val="20"/>
        </w:rPr>
        <w:t xml:space="preserve"> </w:t>
      </w:r>
      <w:r w:rsidR="00325C03" w:rsidRPr="001100A4">
        <w:rPr>
          <w:snapToGrid w:val="0"/>
          <w:sz w:val="20"/>
          <w:szCs w:val="20"/>
        </w:rP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25C03" w:rsidRPr="001100A4" w:rsidRDefault="00325C03"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г) требовать от ресурсоснабжающей организации изменения размера платы за коммунальную услугу в случаях и порядке, которые установлены Правилами предоставления коммунальных услуг;</w:t>
      </w:r>
    </w:p>
    <w:p w:rsidR="00325C03" w:rsidRPr="001100A4" w:rsidRDefault="00325C03"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д)  осуществлять иные права, предусмотренные законодательством Российской Федерации.</w:t>
      </w:r>
    </w:p>
    <w:p w:rsidR="004355A3" w:rsidRPr="001100A4" w:rsidRDefault="004355A3" w:rsidP="00525AEA">
      <w:pPr>
        <w:widowControl w:val="0"/>
        <w:tabs>
          <w:tab w:val="left" w:pos="180"/>
          <w:tab w:val="left" w:pos="8505"/>
        </w:tabs>
        <w:spacing w:before="60"/>
        <w:ind w:left="-360" w:right="-32"/>
        <w:jc w:val="both"/>
        <w:rPr>
          <w:snapToGrid w:val="0"/>
          <w:sz w:val="20"/>
          <w:szCs w:val="20"/>
        </w:rPr>
      </w:pPr>
    </w:p>
    <w:p w:rsidR="009C780A" w:rsidRPr="001100A4" w:rsidRDefault="00325C03" w:rsidP="00325C03">
      <w:pPr>
        <w:widowControl w:val="0"/>
        <w:tabs>
          <w:tab w:val="left" w:pos="180"/>
          <w:tab w:val="left" w:pos="8505"/>
        </w:tabs>
        <w:spacing w:before="60"/>
        <w:ind w:left="-360" w:right="-32"/>
        <w:jc w:val="both"/>
        <w:rPr>
          <w:b/>
          <w:snapToGrid w:val="0"/>
          <w:sz w:val="20"/>
          <w:szCs w:val="20"/>
        </w:rPr>
      </w:pPr>
      <w:r w:rsidRPr="001100A4">
        <w:rPr>
          <w:b/>
          <w:snapToGrid w:val="0"/>
          <w:sz w:val="20"/>
          <w:szCs w:val="20"/>
        </w:rPr>
        <w:t>3</w:t>
      </w:r>
      <w:r w:rsidR="004F1614" w:rsidRPr="001100A4">
        <w:rPr>
          <w:b/>
          <w:snapToGrid w:val="0"/>
          <w:sz w:val="20"/>
          <w:szCs w:val="20"/>
        </w:rPr>
        <w:t xml:space="preserve">.5 </w:t>
      </w:r>
      <w:r w:rsidRPr="001100A4">
        <w:rPr>
          <w:b/>
          <w:snapToGrid w:val="0"/>
          <w:sz w:val="20"/>
          <w:szCs w:val="20"/>
        </w:rPr>
        <w:t>Потребитель не вправе:</w:t>
      </w:r>
    </w:p>
    <w:p w:rsidR="00325C03" w:rsidRPr="001100A4" w:rsidRDefault="00325C03"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 внутридомовых инженерных систем;</w:t>
      </w:r>
    </w:p>
    <w:p w:rsidR="00325C03" w:rsidRPr="001100A4" w:rsidRDefault="00325C03"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б)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23AC9" w:rsidRPr="001100A4" w:rsidRDefault="00325C03" w:rsidP="00323AC9">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в) </w:t>
      </w:r>
      <w:r w:rsidR="00323AC9" w:rsidRPr="001100A4">
        <w:rPr>
          <w:snapToGrid w:val="0"/>
          <w:sz w:val="20"/>
          <w:szCs w:val="20"/>
        </w:rPr>
        <w:t>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323AC9" w:rsidRPr="001100A4" w:rsidRDefault="00037BBA"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г) по </w:t>
      </w:r>
      <w:r w:rsidR="00F65F33" w:rsidRPr="001100A4">
        <w:rPr>
          <w:snapToGrid w:val="0"/>
          <w:sz w:val="20"/>
          <w:szCs w:val="20"/>
        </w:rPr>
        <w:t xml:space="preserve">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w:t>
      </w:r>
      <w:r w:rsidRPr="001100A4">
        <w:rPr>
          <w:snapToGrid w:val="0"/>
          <w:sz w:val="20"/>
          <w:szCs w:val="20"/>
        </w:rPr>
        <w:t>(измерительных трансформаторов);</w:t>
      </w:r>
    </w:p>
    <w:p w:rsidR="00325C03" w:rsidRPr="001100A4" w:rsidRDefault="00037BBA" w:rsidP="00325C03">
      <w:pPr>
        <w:widowControl w:val="0"/>
        <w:tabs>
          <w:tab w:val="left" w:pos="180"/>
          <w:tab w:val="left" w:pos="8505"/>
        </w:tabs>
        <w:spacing w:before="60"/>
        <w:ind w:left="-360" w:right="-32"/>
        <w:jc w:val="both"/>
        <w:rPr>
          <w:snapToGrid w:val="0"/>
          <w:sz w:val="20"/>
          <w:szCs w:val="20"/>
        </w:rPr>
      </w:pPr>
      <w:r w:rsidRPr="001100A4">
        <w:rPr>
          <w:snapToGrid w:val="0"/>
          <w:sz w:val="20"/>
          <w:szCs w:val="20"/>
        </w:rPr>
        <w:t>д</w:t>
      </w:r>
      <w:r w:rsidR="00325C03" w:rsidRPr="001100A4">
        <w:rPr>
          <w:snapToGrid w:val="0"/>
          <w:sz w:val="20"/>
          <w:szCs w:val="20"/>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F1614" w:rsidRPr="001100A4" w:rsidRDefault="004F1614" w:rsidP="004F1614">
      <w:pPr>
        <w:widowControl w:val="0"/>
        <w:tabs>
          <w:tab w:val="left" w:pos="180"/>
          <w:tab w:val="left" w:pos="8505"/>
        </w:tabs>
        <w:spacing w:before="60"/>
        <w:ind w:left="-360" w:right="-32"/>
        <w:jc w:val="center"/>
        <w:rPr>
          <w:b/>
          <w:snapToGrid w:val="0"/>
          <w:sz w:val="20"/>
          <w:szCs w:val="20"/>
        </w:rPr>
      </w:pPr>
      <w:r w:rsidRPr="001100A4">
        <w:rPr>
          <w:b/>
          <w:snapToGrid w:val="0"/>
          <w:sz w:val="20"/>
          <w:szCs w:val="20"/>
        </w:rPr>
        <w:t>IV. Учет объема (количества) коммунальной услуги,</w:t>
      </w:r>
    </w:p>
    <w:p w:rsidR="004F1614" w:rsidRPr="001100A4" w:rsidRDefault="004F1614" w:rsidP="004F1614">
      <w:pPr>
        <w:widowControl w:val="0"/>
        <w:tabs>
          <w:tab w:val="left" w:pos="180"/>
          <w:tab w:val="left" w:pos="8505"/>
        </w:tabs>
        <w:spacing w:before="60"/>
        <w:ind w:left="-360" w:right="-32"/>
        <w:jc w:val="center"/>
        <w:rPr>
          <w:b/>
          <w:snapToGrid w:val="0"/>
          <w:sz w:val="20"/>
          <w:szCs w:val="20"/>
        </w:rPr>
      </w:pPr>
      <w:r w:rsidRPr="001100A4">
        <w:rPr>
          <w:b/>
          <w:snapToGrid w:val="0"/>
          <w:sz w:val="20"/>
          <w:szCs w:val="20"/>
        </w:rPr>
        <w:t>предоставленной потребителю</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4.1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22276E" w:rsidRPr="001100A4" w:rsidRDefault="00FE1DFF" w:rsidP="00FE1DFF">
      <w:pPr>
        <w:widowControl w:val="0"/>
        <w:tabs>
          <w:tab w:val="left" w:pos="180"/>
          <w:tab w:val="left" w:pos="8505"/>
        </w:tabs>
        <w:spacing w:before="60"/>
        <w:ind w:left="-360" w:right="-32"/>
        <w:jc w:val="both"/>
        <w:rPr>
          <w:bCs/>
          <w:snapToGrid w:val="0"/>
          <w:sz w:val="20"/>
          <w:szCs w:val="20"/>
        </w:rPr>
      </w:pPr>
      <w:r w:rsidRPr="001100A4">
        <w:rPr>
          <w:bCs/>
          <w:snapToGrid w:val="0"/>
          <w:sz w:val="20"/>
          <w:szCs w:val="20"/>
        </w:rPr>
        <w:t xml:space="preserve">4.2. В случаях, установленных действующим законодательством РФ, </w:t>
      </w:r>
      <w:r w:rsidR="0022276E" w:rsidRPr="001100A4">
        <w:rPr>
          <w:bCs/>
          <w:snapToGrid w:val="0"/>
          <w:sz w:val="20"/>
          <w:szCs w:val="20"/>
        </w:rPr>
        <w:t>установка и эксплуатация индивидуальных, общих (квартирных), комнатных, коллективных (общедомовых) приборов учета электрической энергии в многоквартирном доме при отсутствии, выходе из строя, утрате прибора учета, истечении срока эксплуатации или истечении интервала между поверками приборов учета электрической энергии и (или) иного оборудования</w:t>
      </w:r>
      <w:r w:rsidR="00D57D81" w:rsidRPr="001100A4">
        <w:rPr>
          <w:bCs/>
          <w:snapToGrid w:val="0"/>
          <w:sz w:val="20"/>
          <w:szCs w:val="20"/>
        </w:rPr>
        <w:t xml:space="preserve"> </w:t>
      </w:r>
      <w:r w:rsidR="0022276E" w:rsidRPr="001100A4">
        <w:rPr>
          <w:bCs/>
          <w:snapToGrid w:val="0"/>
          <w:sz w:val="20"/>
          <w:szCs w:val="20"/>
        </w:rPr>
        <w:t>осуществляются ресурсоснабжающей организацией</w:t>
      </w:r>
      <w:r w:rsidR="00D57D81" w:rsidRPr="001100A4">
        <w:rPr>
          <w:bCs/>
          <w:snapToGrid w:val="0"/>
          <w:sz w:val="20"/>
          <w:szCs w:val="20"/>
        </w:rPr>
        <w:t xml:space="preserve"> или сетевой организацией</w:t>
      </w:r>
      <w:r w:rsidR="0022276E" w:rsidRPr="001100A4">
        <w:rPr>
          <w:bCs/>
          <w:snapToGrid w:val="0"/>
          <w:sz w:val="20"/>
          <w:szCs w:val="20"/>
        </w:rPr>
        <w:t>.</w:t>
      </w:r>
    </w:p>
    <w:p w:rsidR="00FE1DFF" w:rsidRPr="001100A4" w:rsidRDefault="00FE1DFF" w:rsidP="00FE1DFF">
      <w:pPr>
        <w:widowControl w:val="0"/>
        <w:tabs>
          <w:tab w:val="left" w:pos="180"/>
          <w:tab w:val="left" w:pos="8505"/>
        </w:tabs>
        <w:spacing w:before="60"/>
        <w:ind w:left="-360" w:right="-32"/>
        <w:jc w:val="both"/>
        <w:rPr>
          <w:bCs/>
          <w:snapToGrid w:val="0"/>
          <w:sz w:val="20"/>
          <w:szCs w:val="20"/>
        </w:rPr>
      </w:pPr>
      <w:r w:rsidRPr="001100A4">
        <w:rPr>
          <w:bCs/>
          <w:snapToGrid w:val="0"/>
          <w:sz w:val="20"/>
          <w:szCs w:val="20"/>
        </w:rPr>
        <w:t xml:space="preserve">При этом </w:t>
      </w:r>
      <w:r w:rsidR="00D57D81" w:rsidRPr="001100A4">
        <w:rPr>
          <w:bCs/>
          <w:snapToGrid w:val="0"/>
          <w:sz w:val="20"/>
          <w:szCs w:val="20"/>
        </w:rPr>
        <w:t>р</w:t>
      </w:r>
      <w:r w:rsidRPr="001100A4">
        <w:rPr>
          <w:bCs/>
          <w:snapToGrid w:val="0"/>
          <w:sz w:val="20"/>
          <w:szCs w:val="20"/>
        </w:rPr>
        <w:t xml:space="preserve">есурсоснабжающая организация обеспечивает коммерческий учет электрической энергии в отношении расположенных в его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 </w:t>
      </w:r>
    </w:p>
    <w:p w:rsidR="00FE1DFF" w:rsidRPr="001100A4" w:rsidRDefault="00FE1DFF" w:rsidP="00FE1DFF">
      <w:pPr>
        <w:widowControl w:val="0"/>
        <w:tabs>
          <w:tab w:val="left" w:pos="180"/>
          <w:tab w:val="left" w:pos="8505"/>
        </w:tabs>
        <w:spacing w:before="60"/>
        <w:ind w:left="-360" w:right="-32"/>
        <w:jc w:val="both"/>
        <w:rPr>
          <w:bCs/>
          <w:snapToGrid w:val="0"/>
          <w:sz w:val="20"/>
          <w:szCs w:val="20"/>
        </w:rPr>
      </w:pPr>
      <w:r w:rsidRPr="001100A4">
        <w:rPr>
          <w:bCs/>
          <w:snapToGrid w:val="0"/>
          <w:sz w:val="20"/>
          <w:szCs w:val="20"/>
        </w:rPr>
        <w:t>Сетевая организация обеспечивает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w:t>
      </w:r>
      <w:r w:rsidR="00D57D81" w:rsidRPr="001100A4">
        <w:rPr>
          <w:bCs/>
          <w:snapToGrid w:val="0"/>
          <w:sz w:val="20"/>
          <w:szCs w:val="20"/>
        </w:rPr>
        <w:t>, в том числе в отношении индивидуальных жилых домов</w:t>
      </w:r>
      <w:r w:rsidRPr="001100A4">
        <w:rPr>
          <w:bCs/>
          <w:snapToGrid w:val="0"/>
          <w:sz w:val="20"/>
          <w:szCs w:val="20"/>
        </w:rPr>
        <w:t xml:space="preserve">. Наименование и контакты сетевой организации указаны в разделе «Реквизиты сторон» настоящего контракта. </w:t>
      </w:r>
    </w:p>
    <w:p w:rsidR="00FE1DFF" w:rsidRPr="001100A4" w:rsidRDefault="00FE1DFF" w:rsidP="004F1614">
      <w:pPr>
        <w:widowControl w:val="0"/>
        <w:tabs>
          <w:tab w:val="left" w:pos="180"/>
          <w:tab w:val="left" w:pos="8505"/>
        </w:tabs>
        <w:spacing w:before="60"/>
        <w:ind w:left="-360" w:right="-32"/>
        <w:jc w:val="both"/>
        <w:rPr>
          <w:snapToGrid w:val="0"/>
          <w:sz w:val="20"/>
          <w:szCs w:val="20"/>
        </w:rPr>
      </w:pPr>
      <w:r w:rsidRPr="001100A4">
        <w:rPr>
          <w:bCs/>
          <w:snapToGrid w:val="0"/>
          <w:sz w:val="20"/>
          <w:szCs w:val="20"/>
        </w:rPr>
        <w:t xml:space="preserve">Установка (замена) прибора учета электрической энергии и допуск в эксплуатацию прибора учета электрической энергии должны быть осуществлены в сроки, установленные действующим законодательством в сфере электроэнергетики. </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lastRenderedPageBreak/>
        <w:t>4.</w:t>
      </w:r>
      <w:r w:rsidR="00D57D81" w:rsidRPr="001100A4">
        <w:rPr>
          <w:snapToGrid w:val="0"/>
          <w:sz w:val="20"/>
          <w:szCs w:val="20"/>
        </w:rPr>
        <w:t>3</w:t>
      </w:r>
      <w:r w:rsidRPr="001100A4">
        <w:rPr>
          <w:snapToGrid w:val="0"/>
          <w:sz w:val="20"/>
          <w:szCs w:val="20"/>
        </w:rPr>
        <w:t xml:space="preserve">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4.</w:t>
      </w:r>
      <w:r w:rsidR="00D57D81" w:rsidRPr="001100A4">
        <w:rPr>
          <w:snapToGrid w:val="0"/>
          <w:sz w:val="20"/>
          <w:szCs w:val="20"/>
        </w:rPr>
        <w:t>4</w:t>
      </w:r>
      <w:r w:rsidRPr="001100A4">
        <w:rPr>
          <w:snapToGrid w:val="0"/>
          <w:sz w:val="20"/>
          <w:szCs w:val="20"/>
        </w:rPr>
        <w:t xml:space="preserve">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r w:rsidR="00F669FD" w:rsidRPr="001100A4">
        <w:rPr>
          <w:snapToGrid w:val="0"/>
          <w:sz w:val="20"/>
          <w:szCs w:val="20"/>
        </w:rPr>
        <w:t xml:space="preserve"> с учетом особенностей, установленных настоящим договором</w:t>
      </w:r>
      <w:r w:rsidRPr="001100A4">
        <w:rPr>
          <w:snapToGrid w:val="0"/>
          <w:sz w:val="20"/>
          <w:szCs w:val="20"/>
        </w:rPr>
        <w:t>.</w:t>
      </w:r>
    </w:p>
    <w:p w:rsidR="004F1614" w:rsidRPr="001100A4" w:rsidRDefault="004F1614" w:rsidP="004F1614">
      <w:pPr>
        <w:widowControl w:val="0"/>
        <w:tabs>
          <w:tab w:val="left" w:pos="180"/>
          <w:tab w:val="left" w:pos="8505"/>
        </w:tabs>
        <w:spacing w:before="60"/>
        <w:ind w:left="-360" w:right="-32"/>
        <w:jc w:val="center"/>
        <w:rPr>
          <w:b/>
          <w:snapToGrid w:val="0"/>
          <w:sz w:val="20"/>
          <w:szCs w:val="20"/>
        </w:rPr>
      </w:pPr>
      <w:r w:rsidRPr="001100A4">
        <w:rPr>
          <w:b/>
          <w:snapToGrid w:val="0"/>
          <w:sz w:val="20"/>
          <w:szCs w:val="20"/>
        </w:rPr>
        <w:t>V. Размер платы за коммунальную услугу и порядок расчетов</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5.1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5.2 Оплата Потребителем электрической энергии производится ежемесячно на основании платежного документа, выставленного ресурсоснабжающей организацией не позднее 5-го числа месяца, следующего за истекшим расчетным периодом, за который производится оплата.</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 Оплата Потребителем платежного документа ресурсоснабжающей организации на оплату потребленной в расчетном периоде электроэнергии производится в следующие сроки: не позднее 10-го числа месяца, следующего за расчетным, если решением общего собрания собственников жилья не установлен иной срок внесения платы за коммунальные услуги. Платежный </w:t>
      </w:r>
      <w:r w:rsidR="00BB47DC" w:rsidRPr="001100A4">
        <w:rPr>
          <w:snapToGrid w:val="0"/>
          <w:sz w:val="20"/>
          <w:szCs w:val="20"/>
        </w:rPr>
        <w:t>документ</w:t>
      </w:r>
      <w:r w:rsidRPr="001100A4">
        <w:rPr>
          <w:snapToGrid w:val="0"/>
          <w:sz w:val="20"/>
          <w:szCs w:val="20"/>
        </w:rPr>
        <w:t xml:space="preserve"> на оплату электрической энергии направляется </w:t>
      </w:r>
      <w:r w:rsidR="00BB47DC" w:rsidRPr="001100A4">
        <w:rPr>
          <w:snapToGrid w:val="0"/>
          <w:sz w:val="20"/>
          <w:szCs w:val="20"/>
        </w:rPr>
        <w:t xml:space="preserve">ресурсоснабжающей организацией </w:t>
      </w:r>
      <w:r w:rsidRPr="001100A4">
        <w:rPr>
          <w:snapToGrid w:val="0"/>
          <w:sz w:val="20"/>
          <w:szCs w:val="20"/>
        </w:rPr>
        <w:t xml:space="preserve">Потребителю по почтовому адресу либо по адресу электронной почты, указанному в разделе </w:t>
      </w:r>
      <w:r w:rsidR="00BB47DC" w:rsidRPr="001100A4">
        <w:rPr>
          <w:snapToGrid w:val="0"/>
          <w:sz w:val="20"/>
          <w:szCs w:val="20"/>
        </w:rPr>
        <w:t>2.3</w:t>
      </w:r>
      <w:r w:rsidRPr="001100A4">
        <w:rPr>
          <w:snapToGrid w:val="0"/>
          <w:sz w:val="20"/>
          <w:szCs w:val="20"/>
        </w:rPr>
        <w:t xml:space="preserve"> настоящего договора. </w:t>
      </w:r>
    </w:p>
    <w:p w:rsidR="00BB47DC"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Плата за электрическую энергию вносится Потребителем наличными денежными средствами, в безналичной форме и в иных формах, предусмотренных законодательством РФ. </w:t>
      </w:r>
    </w:p>
    <w:p w:rsidR="004F1614" w:rsidRPr="001100A4" w:rsidRDefault="004F1614" w:rsidP="004F1614">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Потребитель в многоквартирном доме вносит </w:t>
      </w:r>
      <w:r w:rsidR="00BB47DC" w:rsidRPr="001100A4">
        <w:rPr>
          <w:snapToGrid w:val="0"/>
          <w:sz w:val="20"/>
          <w:szCs w:val="20"/>
        </w:rPr>
        <w:t xml:space="preserve">ресурсоснабжающей организацией </w:t>
      </w:r>
      <w:r w:rsidRPr="001100A4">
        <w:rPr>
          <w:snapToGrid w:val="0"/>
          <w:sz w:val="20"/>
          <w:szCs w:val="20"/>
        </w:rPr>
        <w:t xml:space="preserve">плату за коммунальную услугу по </w:t>
      </w:r>
      <w:r w:rsidR="00BB47DC" w:rsidRPr="001100A4">
        <w:rPr>
          <w:snapToGrid w:val="0"/>
          <w:sz w:val="20"/>
          <w:szCs w:val="20"/>
        </w:rPr>
        <w:t>электроснабжению</w:t>
      </w:r>
      <w:r w:rsidRPr="001100A4">
        <w:rPr>
          <w:snapToGrid w:val="0"/>
          <w:sz w:val="20"/>
          <w:szCs w:val="20"/>
        </w:rPr>
        <w:t xml:space="preserve">, предоставленную потребителю в жилом помещении. В случае непосредственного управления многоквартирным домом собственниками помещений в этом доме, а также в случае, если способ управления в многоквартирном доме не выбран либо выбранный способ управления не реализован, потребитель в многоквартирном доме в составе платы за коммунальную услугу по электроснабжению  отдельно вносит </w:t>
      </w:r>
      <w:r w:rsidR="00BB47DC" w:rsidRPr="001100A4">
        <w:rPr>
          <w:snapToGrid w:val="0"/>
          <w:sz w:val="20"/>
          <w:szCs w:val="20"/>
        </w:rPr>
        <w:t xml:space="preserve">ресурсоснабжающей организацией </w:t>
      </w:r>
      <w:r w:rsidRPr="001100A4">
        <w:rPr>
          <w:snapToGrid w:val="0"/>
          <w:sz w:val="20"/>
          <w:szCs w:val="20"/>
        </w:rPr>
        <w:t>плату за коммунальную услугу по электро-снабжению, предоставленную потребителю в жилом помещении, и плату за коммунальную услугу по электроснабжению,  потребленную при содержании общего имущества в многоквартирном доме (на общедомовые нужды).</w:t>
      </w:r>
    </w:p>
    <w:p w:rsidR="00BB47DC" w:rsidRPr="001100A4" w:rsidRDefault="00BB47DC" w:rsidP="00BB47DC">
      <w:pPr>
        <w:widowControl w:val="0"/>
        <w:tabs>
          <w:tab w:val="left" w:pos="180"/>
          <w:tab w:val="left" w:pos="8505"/>
        </w:tabs>
        <w:spacing w:before="60"/>
        <w:ind w:left="-360" w:right="-32"/>
        <w:jc w:val="both"/>
        <w:rPr>
          <w:snapToGrid w:val="0"/>
          <w:sz w:val="20"/>
          <w:szCs w:val="20"/>
        </w:rPr>
      </w:pPr>
      <w:r w:rsidRPr="001100A4">
        <w:rPr>
          <w:snapToGrid w:val="0"/>
          <w:sz w:val="20"/>
          <w:szCs w:val="20"/>
        </w:rPr>
        <w:t>5.3</w:t>
      </w:r>
      <w:r w:rsidRPr="001100A4">
        <w:rPr>
          <w:snapToGrid w:val="0"/>
          <w:sz w:val="20"/>
          <w:szCs w:val="20"/>
        </w:rPr>
        <w:tab/>
        <w:t xml:space="preserve">Расчет размера платы за электрическую энергию, потребленную Потребителем за расчетный период в жилом помещении, при наличии индивидуального, общего (квартирного), комнатного прибора учета осуществляется ресурсоснабжающей организацией на основании показаний таких приборов учета, предоставленных Потребителем ресурсоснабжающей организацией в порядке, установленном п. 3.4 подпунктом б) настоящего договора. </w:t>
      </w:r>
    </w:p>
    <w:p w:rsidR="00BB47DC" w:rsidRPr="001100A4" w:rsidRDefault="00BB47DC" w:rsidP="00BB47DC">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При непредоставлении Потребителем показаний индивидуального, общего (квартирного), комнатного прибора учета за расчетный период, расчет размера платы за электрическую энергию, потребленную Потребителем за расчетный период в жилом помещении, осуществляется ресурсоснабжающей организацией на основании показаний приборов учета, снятых Сетевой организацией или исполнителем коммунальных услуг (управляющей компанией, ТСЖ, в управлении которых находится многоквартирный дом), предоставленных ими ресурсоснабжающей организацией, либо на основании показаний приборов учета, снятых ресурсоснабжающей организацией. </w:t>
      </w:r>
    </w:p>
    <w:p w:rsidR="00203D45" w:rsidRPr="001100A4" w:rsidRDefault="00203D45" w:rsidP="00203D45">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В случае если индивидуальный, общий (квартирный) прибор учета подключен к автоматизированным информационно-измерительным системам учета электрической энергии и передачи показаний приборов учета либо системам учета, предназначенных для удаленного сбора и передачи показаний, находящимся на праве собственности у Сетевой организации, ресурсоснабжающая организация вправе использовать показания таких приборов учета, полученные Сетевой организацией путем удаленного сбора и предоставленные ею ресурсоснабжающей организацией, для целей расчета размера платы за электрическую энергию, потребленную в жилом помещении.  </w:t>
      </w:r>
    </w:p>
    <w:p w:rsidR="00203D45" w:rsidRPr="001100A4" w:rsidRDefault="00203D45" w:rsidP="00203D45">
      <w:pPr>
        <w:widowControl w:val="0"/>
        <w:tabs>
          <w:tab w:val="left" w:pos="180"/>
          <w:tab w:val="left" w:pos="8505"/>
        </w:tabs>
        <w:spacing w:before="60"/>
        <w:ind w:left="-360" w:right="-32"/>
        <w:jc w:val="both"/>
        <w:rPr>
          <w:snapToGrid w:val="0"/>
          <w:sz w:val="20"/>
          <w:szCs w:val="20"/>
        </w:rPr>
      </w:pPr>
      <w:r w:rsidRPr="001100A4">
        <w:rPr>
          <w:snapToGrid w:val="0"/>
          <w:sz w:val="20"/>
          <w:szCs w:val="20"/>
        </w:rPr>
        <w:t>В случае отсутствие у ресурсоснабжающей организации сведений о показаниях приборов учета определение объема (количества) коммунальной услуги, предоставленной потребителю в расчетном периоде, осуществляется в порядке, предусмотренном законодательством Российской Федерации.</w:t>
      </w:r>
    </w:p>
    <w:p w:rsidR="00203D45" w:rsidRPr="001100A4" w:rsidRDefault="00203D45" w:rsidP="00203D45">
      <w:pPr>
        <w:widowControl w:val="0"/>
        <w:tabs>
          <w:tab w:val="left" w:pos="180"/>
          <w:tab w:val="left" w:pos="8505"/>
        </w:tabs>
        <w:spacing w:before="60"/>
        <w:ind w:left="-360" w:right="-32"/>
        <w:jc w:val="both"/>
        <w:rPr>
          <w:snapToGrid w:val="0"/>
          <w:sz w:val="20"/>
          <w:szCs w:val="20"/>
        </w:rPr>
      </w:pPr>
      <w:r w:rsidRPr="001100A4">
        <w:rPr>
          <w:snapToGrid w:val="0"/>
          <w:sz w:val="20"/>
          <w:szCs w:val="20"/>
        </w:rPr>
        <w:t>При выходе из строя, утрате индивидуального прибора учета или истечении срока его эксплуатации объем электрической энергии, поставленный в жилое помещение начиная с даты, когда вышел из строя или был утрачен указанный прибор учета либо истек срок его эксплуатации, а если дату установить невозможно –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установленным требованиям  прибора учета,  осуществляется исходя из рассчитанного среднемесячного объема потребления коммунального ресурса, определенного по показаниям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p>
    <w:p w:rsidR="00B66E4D" w:rsidRPr="001100A4" w:rsidRDefault="00B66E4D" w:rsidP="00B66E4D">
      <w:pPr>
        <w:widowControl w:val="0"/>
        <w:tabs>
          <w:tab w:val="left" w:pos="180"/>
          <w:tab w:val="left" w:pos="8505"/>
        </w:tabs>
        <w:spacing w:before="60"/>
        <w:ind w:left="-360" w:right="-32"/>
        <w:jc w:val="both"/>
        <w:rPr>
          <w:bCs/>
          <w:snapToGrid w:val="0"/>
          <w:sz w:val="20"/>
          <w:szCs w:val="20"/>
        </w:rPr>
      </w:pPr>
      <w:r w:rsidRPr="001100A4">
        <w:rPr>
          <w:bCs/>
          <w:snapToGrid w:val="0"/>
          <w:sz w:val="20"/>
          <w:szCs w:val="20"/>
        </w:rPr>
        <w:t>Если период работы индивидуального или общего (квартирного), комнатного прибора составил менее 3 месяцев,  плата за коммунальную услугу по электроснабжению, предоставленную потребителям  в жилых или нежилых помещениях за расчетный период, определяется исходя из нормативов потребления коммунальной услуги по электроснабжению.</w:t>
      </w:r>
    </w:p>
    <w:p w:rsidR="00A914D6" w:rsidRPr="001100A4" w:rsidRDefault="00A914D6" w:rsidP="00B66E4D">
      <w:pPr>
        <w:widowControl w:val="0"/>
        <w:tabs>
          <w:tab w:val="left" w:pos="180"/>
          <w:tab w:val="left" w:pos="8505"/>
        </w:tabs>
        <w:spacing w:before="60"/>
        <w:ind w:left="-360" w:right="-32"/>
        <w:jc w:val="both"/>
        <w:rPr>
          <w:snapToGrid w:val="0"/>
          <w:sz w:val="20"/>
          <w:szCs w:val="20"/>
        </w:rPr>
      </w:pPr>
      <w:r w:rsidRPr="001100A4">
        <w:rPr>
          <w:snapToGrid w:val="0"/>
          <w:sz w:val="20"/>
          <w:szCs w:val="20"/>
        </w:rPr>
        <w:t>5.4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7E62DA" w:rsidRPr="001100A4" w:rsidRDefault="009B21C3" w:rsidP="009B21C3">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A914D6" w:rsidRPr="001100A4">
        <w:rPr>
          <w:snapToGrid w:val="0"/>
          <w:sz w:val="20"/>
          <w:szCs w:val="20"/>
        </w:rPr>
        <w:t>5</w:t>
      </w:r>
      <w:r w:rsidRPr="001100A4">
        <w:rPr>
          <w:snapToGrid w:val="0"/>
          <w:sz w:val="20"/>
          <w:szCs w:val="20"/>
        </w:rPr>
        <w:tab/>
        <w:t>Объем потребляемых в помещении, отведенном в многоквартирном доме под машиноместа электрической энергии, определяется исходя из показаний приборов учета электроэнергии, установленных в целях раздельного учета потребления коммуна</w:t>
      </w:r>
      <w:r w:rsidR="007E62DA" w:rsidRPr="001100A4">
        <w:rPr>
          <w:snapToGrid w:val="0"/>
          <w:sz w:val="20"/>
          <w:szCs w:val="20"/>
        </w:rPr>
        <w:t xml:space="preserve">льных ресурсов в этом помещении. </w:t>
      </w:r>
    </w:p>
    <w:p w:rsidR="001376BC" w:rsidRPr="001100A4" w:rsidRDefault="005937D0" w:rsidP="001376BC">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5.6 </w:t>
      </w:r>
      <w:r w:rsidR="001376BC" w:rsidRPr="001100A4">
        <w:rPr>
          <w:snapToGrid w:val="0"/>
          <w:sz w:val="20"/>
          <w:szCs w:val="20"/>
        </w:rPr>
        <w:t xml:space="preserve">В случае двукратного недопуска потребителем  в занимаемое им жилое и (или) нежилое помещение представителей ресурсоснабжающей организации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w:t>
      </w:r>
      <w:r w:rsidR="001376BC" w:rsidRPr="001100A4">
        <w:rPr>
          <w:snapToGrid w:val="0"/>
          <w:sz w:val="20"/>
          <w:szCs w:val="20"/>
        </w:rPr>
        <w:lastRenderedPageBreak/>
        <w:t>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ресурсоснабжающей организацией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76418A" w:rsidRPr="001100A4" w:rsidRDefault="009B21C3" w:rsidP="009B21C3">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5937D0" w:rsidRPr="001100A4">
        <w:rPr>
          <w:snapToGrid w:val="0"/>
          <w:sz w:val="20"/>
          <w:szCs w:val="20"/>
        </w:rPr>
        <w:t>7</w:t>
      </w:r>
      <w:r w:rsidRPr="001100A4">
        <w:rPr>
          <w:snapToGrid w:val="0"/>
          <w:sz w:val="20"/>
          <w:szCs w:val="20"/>
        </w:rPr>
        <w:tab/>
        <w:t xml:space="preserve">Расчет размера платы за электрическую энергию, потребленную за расчетный период в процессе использовании общего имущества в многоквартирном доме (общедомовые нужды), оборудованном коллективным (общедомовым) прибором учета, определяется ресурсоснабжающей организацией в соответствии с Правилами предоставления коммунальных услуг путем распределения между собственниками (пользователями) жилых и нежилых помещений в многоквартирном доме объема электрической энергии, учтенного за расчетный период коллективным (общедомовым) прибором учета, пропорционально размеру общей площади принадлежащего каждому собственнику (пользователю) жилого (нежилого) помещения  в многоквартирном доме. </w:t>
      </w:r>
    </w:p>
    <w:p w:rsidR="009B21C3" w:rsidRPr="001100A4" w:rsidRDefault="003671BB" w:rsidP="009B21C3">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9B21C3" w:rsidRPr="001100A4">
        <w:rPr>
          <w:snapToGrid w:val="0"/>
          <w:sz w:val="20"/>
          <w:szCs w:val="20"/>
        </w:rPr>
        <w:t>.</w:t>
      </w:r>
      <w:r w:rsidR="005937D0" w:rsidRPr="001100A4">
        <w:rPr>
          <w:snapToGrid w:val="0"/>
          <w:sz w:val="20"/>
          <w:szCs w:val="20"/>
        </w:rPr>
        <w:t>8</w:t>
      </w:r>
      <w:r w:rsidR="009B21C3" w:rsidRPr="001100A4">
        <w:rPr>
          <w:snapToGrid w:val="0"/>
          <w:sz w:val="20"/>
          <w:szCs w:val="20"/>
        </w:rPr>
        <w:tab/>
        <w:t xml:space="preserve">В случае, когда общедомовый и индивидуальные (квартирные) приборы учета электрической энергии в многоквартирном доме имеют разные функциональные возможности по определению объемов электрической энергии дифференцированно по времени суток или иным критериям, объем электрической энергии, используемой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w:t>
      </w:r>
    </w:p>
    <w:p w:rsidR="009B21C3" w:rsidRPr="001100A4" w:rsidRDefault="003671BB" w:rsidP="009B21C3">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9B21C3" w:rsidRPr="001100A4">
        <w:rPr>
          <w:snapToGrid w:val="0"/>
          <w:sz w:val="20"/>
          <w:szCs w:val="20"/>
        </w:rPr>
        <w:t>.</w:t>
      </w:r>
      <w:r w:rsidR="005937D0" w:rsidRPr="001100A4">
        <w:rPr>
          <w:snapToGrid w:val="0"/>
          <w:sz w:val="20"/>
          <w:szCs w:val="20"/>
        </w:rPr>
        <w:t>9</w:t>
      </w:r>
      <w:r w:rsidR="009B21C3" w:rsidRPr="001100A4">
        <w:rPr>
          <w:snapToGrid w:val="0"/>
          <w:sz w:val="20"/>
          <w:szCs w:val="20"/>
        </w:rPr>
        <w:tab/>
        <w:t>Если объем коммунальной услуги, предоставленной за расчетный период на общедомовые нужды, рассчитанный в порядке, установленном условиями настоящего договора и требованиями действующего законодательства, составит ноль (или меньше),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5937D0" w:rsidRPr="001100A4">
        <w:rPr>
          <w:snapToGrid w:val="0"/>
          <w:sz w:val="20"/>
          <w:szCs w:val="20"/>
        </w:rPr>
        <w:t>10</w:t>
      </w:r>
      <w:r w:rsidRPr="001100A4">
        <w:rPr>
          <w:snapToGrid w:val="0"/>
          <w:sz w:val="20"/>
          <w:szCs w:val="20"/>
        </w:rPr>
        <w:tab/>
        <w:t xml:space="preserve">При выходе из строя, утрате коллективного (общедомового) прибора учета или истечении срока его эксплуатации объем электрической энергии, поставленный в многоквартирный дом, для целей расчета размера платы за электрическую энергию, поставленную на общедомовые нужды начиная с даты, когда вышел из строя или был утрачен указанный прибор учета либо истек срок его эксплуатации, а если дату установить невозможно –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установленным требованиям общедомового (коллективного) прибора учета, </w:t>
      </w:r>
      <w:r w:rsidR="00203D45" w:rsidRPr="001100A4">
        <w:rPr>
          <w:bCs/>
          <w:snapToGrid w:val="0"/>
          <w:sz w:val="20"/>
          <w:szCs w:val="20"/>
        </w:rPr>
        <w:t>но не более 3 расчетных периодов подряд</w:t>
      </w:r>
      <w:r w:rsidR="00203D45" w:rsidRPr="001100A4">
        <w:rPr>
          <w:snapToGrid w:val="0"/>
          <w:sz w:val="20"/>
          <w:szCs w:val="20"/>
        </w:rPr>
        <w:t xml:space="preserve">, </w:t>
      </w:r>
      <w:r w:rsidRPr="001100A4">
        <w:rPr>
          <w:snapToGrid w:val="0"/>
          <w:sz w:val="20"/>
          <w:szCs w:val="20"/>
        </w:rPr>
        <w:t>осуществляется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а если период работы прибора учета составил меньше 6 месяцев, - то за фактический период работы прибо</w:t>
      </w:r>
      <w:r w:rsidR="009B52E0" w:rsidRPr="001100A4">
        <w:rPr>
          <w:snapToGrid w:val="0"/>
          <w:sz w:val="20"/>
          <w:szCs w:val="20"/>
        </w:rPr>
        <w:t>ра учета, но не менее 3 месяцев</w:t>
      </w:r>
      <w:r w:rsidRPr="001100A4">
        <w:rPr>
          <w:snapToGrid w:val="0"/>
          <w:sz w:val="20"/>
          <w:szCs w:val="20"/>
        </w:rPr>
        <w:t>.</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Если период работы коллективного (общедомового)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w:t>
      </w:r>
      <w:r w:rsidR="004A1E77" w:rsidRPr="001100A4">
        <w:rPr>
          <w:snapToGrid w:val="0"/>
          <w:sz w:val="20"/>
          <w:szCs w:val="20"/>
        </w:rPr>
        <w:t>либо при непредставлении сведений о показаниях коллективного (общедомового) прибора учета ,</w:t>
      </w:r>
      <w:r w:rsidRPr="001100A4">
        <w:rPr>
          <w:snapToGrid w:val="0"/>
          <w:sz w:val="20"/>
          <w:szCs w:val="20"/>
        </w:rPr>
        <w:t>объем (количество) электрической энергии, потребленный при содержании общего имущества в многоквартирном доме определяется исходя из нормативов потребления коммунальной услуги по электроснабжению на общедомовые нужды (нормативов потребления электрической энергии в целях содержания общего имущества в многоквартирном доме), утвержденных органами государственной власти субъектов Российской Федерации.</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5937D0" w:rsidRPr="001100A4">
        <w:rPr>
          <w:snapToGrid w:val="0"/>
          <w:sz w:val="20"/>
          <w:szCs w:val="20"/>
        </w:rPr>
        <w:t>11</w:t>
      </w:r>
      <w:r w:rsidRPr="001100A4">
        <w:rPr>
          <w:snapToGrid w:val="0"/>
          <w:sz w:val="20"/>
          <w:szCs w:val="20"/>
        </w:rPr>
        <w:tab/>
        <w:t xml:space="preserve">Объем электрической энергии, потребленной на общедомовые нужды в многоквартирном доме, не оборудованном коллективным (общедомовым) прибором учета, определяется ресурсоснабжающей организацией в порядке, установленном Правилами предоставления коммунальных услуг, по нормативам потребления коммунальной услуги на общедомовые нужды по электроснабжению, утвержденным в установленном порядке. </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5937D0" w:rsidRPr="001100A4">
        <w:rPr>
          <w:snapToGrid w:val="0"/>
          <w:sz w:val="20"/>
          <w:szCs w:val="20"/>
        </w:rPr>
        <w:t>12</w:t>
      </w:r>
      <w:r w:rsidRPr="001100A4">
        <w:rPr>
          <w:snapToGrid w:val="0"/>
          <w:sz w:val="20"/>
          <w:szCs w:val="20"/>
        </w:rPr>
        <w:tab/>
        <w:t xml:space="preserve">Расчет размера платы за электрическую энергию, потребленную Потребителем, проживающем в комнате (комнатах) в жилом помещении, являющемся коммунальной квартирой, в том числе платы за электрическую энергию, потребленную в жилом помещении, вспомогательных помещениях жилого помещения, а также на общедомовые нужды, осуществляется ресурсоснабжающей организацией в соответствии с Правилами предоставления коммунальных услуг. </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5937D0" w:rsidRPr="001100A4">
        <w:rPr>
          <w:snapToGrid w:val="0"/>
          <w:sz w:val="20"/>
          <w:szCs w:val="20"/>
        </w:rPr>
        <w:t>13</w:t>
      </w:r>
      <w:r w:rsidRPr="001100A4">
        <w:rPr>
          <w:snapToGrid w:val="0"/>
          <w:sz w:val="20"/>
          <w:szCs w:val="20"/>
        </w:rPr>
        <w:tab/>
        <w:t xml:space="preserve">Если в ходе проводимой ресурсоснабжающей организацией, Сетевой организацией проверки достоверности предоставленных Потребителем сведений о показаниях индивидуальных, общих (квартирных) приборов учета и (или) проверки их состояния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и объемом электрической энергии, который был предъявлен потребителем ресурсоснабжающей организацией и использован ресурсоснабжающей организацией при расчете размера платы за электрическую энергию за предшествующий проверке расчетный период, ресурсоснабжающая организация производит перерасчет размера платы за электрическую энергию, потребленную в жилом помещении, и направляет Потребителю  в сроки, установленные для оплаты электрической энергии за расчетный период, в котором была проведена проверка, требование о внесении доначисленной платы за поставленную электрическую энергию либо  уведомление о размере платы за электрическую энергию, излишне начисленной потребителю. Излишне уплаченные Потребителем суммы подлежат зачету при оплате будущих расчетных периодов. Соответствующие требования о внесении доначисленной платы и уведомление об излишнем начислении включаются ресурсоснабжающей организацией в счет (квитанцию) на оплату электрической энергии. </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Перерасчет размера платы производится исходя из снятых в ходе проверки показаний проверяемого прибора учета.</w:t>
      </w:r>
    </w:p>
    <w:p w:rsidR="003671BB" w:rsidRPr="001100A4" w:rsidRDefault="003671BB"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При этом, если потребителем не будет доказано иное, объем (количество) электрической энергии в размере выявленной разницы в показаниях считается потребленным Потребителем в течение того расчетного периода, в котором была проведена проверка.</w:t>
      </w:r>
    </w:p>
    <w:p w:rsidR="004F1614" w:rsidRPr="001100A4" w:rsidRDefault="003671BB" w:rsidP="00F5393C">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4F1614" w:rsidRPr="001100A4">
        <w:rPr>
          <w:snapToGrid w:val="0"/>
          <w:sz w:val="20"/>
          <w:szCs w:val="20"/>
        </w:rPr>
        <w:t>.</w:t>
      </w:r>
      <w:r w:rsidR="005937D0" w:rsidRPr="001100A4">
        <w:rPr>
          <w:snapToGrid w:val="0"/>
          <w:sz w:val="20"/>
          <w:szCs w:val="20"/>
        </w:rPr>
        <w:t>14</w:t>
      </w:r>
      <w:r w:rsidRPr="001100A4">
        <w:rPr>
          <w:snapToGrid w:val="0"/>
          <w:sz w:val="20"/>
          <w:szCs w:val="20"/>
        </w:rPr>
        <w:t xml:space="preserve"> </w:t>
      </w:r>
      <w:r w:rsidR="004F1614" w:rsidRPr="001100A4">
        <w:rPr>
          <w:snapToGrid w:val="0"/>
          <w:sz w:val="20"/>
          <w:szCs w:val="20"/>
        </w:rPr>
        <w:t xml:space="preserve"> Потребитель вправе осуществлять предварительную оплату коммунальных услуг в счет будущих расчетных периодов.</w:t>
      </w:r>
    </w:p>
    <w:p w:rsidR="004355A3" w:rsidRPr="001100A4" w:rsidRDefault="003671BB" w:rsidP="00525AEA">
      <w:pPr>
        <w:widowControl w:val="0"/>
        <w:tabs>
          <w:tab w:val="left" w:pos="180"/>
          <w:tab w:val="left" w:pos="8505"/>
        </w:tabs>
        <w:spacing w:before="60"/>
        <w:ind w:left="-360" w:right="-32"/>
        <w:jc w:val="both"/>
        <w:rPr>
          <w:snapToGrid w:val="0"/>
          <w:sz w:val="20"/>
          <w:szCs w:val="20"/>
        </w:rPr>
      </w:pPr>
      <w:r w:rsidRPr="001100A4">
        <w:rPr>
          <w:snapToGrid w:val="0"/>
          <w:sz w:val="20"/>
          <w:szCs w:val="20"/>
        </w:rPr>
        <w:t>5</w:t>
      </w:r>
      <w:r w:rsidR="004F1614" w:rsidRPr="001100A4">
        <w:rPr>
          <w:snapToGrid w:val="0"/>
          <w:sz w:val="20"/>
          <w:szCs w:val="20"/>
        </w:rPr>
        <w:t>.</w:t>
      </w:r>
      <w:r w:rsidR="00A914D6" w:rsidRPr="001100A4">
        <w:rPr>
          <w:snapToGrid w:val="0"/>
          <w:sz w:val="20"/>
          <w:szCs w:val="20"/>
        </w:rPr>
        <w:t>1</w:t>
      </w:r>
      <w:r w:rsidR="005937D0" w:rsidRPr="001100A4">
        <w:rPr>
          <w:snapToGrid w:val="0"/>
          <w:sz w:val="20"/>
          <w:szCs w:val="20"/>
        </w:rPr>
        <w:t>5</w:t>
      </w:r>
      <w:r w:rsidR="004F1614" w:rsidRPr="001100A4">
        <w:rPr>
          <w:snapToGrid w:val="0"/>
          <w:sz w:val="20"/>
          <w:szCs w:val="20"/>
        </w:rPr>
        <w:t xml:space="preserve">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w:t>
      </w:r>
      <w:r w:rsidR="004F1614" w:rsidRPr="001100A4">
        <w:rPr>
          <w:snapToGrid w:val="0"/>
          <w:sz w:val="20"/>
          <w:szCs w:val="20"/>
        </w:rPr>
        <w:lastRenderedPageBreak/>
        <w:t>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E163AD" w:rsidRPr="001100A4" w:rsidRDefault="00E163AD" w:rsidP="00525AEA">
      <w:pPr>
        <w:widowControl w:val="0"/>
        <w:tabs>
          <w:tab w:val="left" w:pos="180"/>
          <w:tab w:val="left" w:pos="8505"/>
        </w:tabs>
        <w:spacing w:before="60"/>
        <w:ind w:left="-360" w:right="-32"/>
        <w:jc w:val="both"/>
        <w:rPr>
          <w:snapToGrid w:val="0"/>
          <w:sz w:val="20"/>
          <w:szCs w:val="20"/>
        </w:rPr>
      </w:pPr>
    </w:p>
    <w:p w:rsidR="003671BB" w:rsidRPr="001100A4" w:rsidRDefault="003671BB" w:rsidP="003671BB">
      <w:pPr>
        <w:widowControl w:val="0"/>
        <w:tabs>
          <w:tab w:val="left" w:pos="180"/>
          <w:tab w:val="left" w:pos="8505"/>
        </w:tabs>
        <w:spacing w:before="60"/>
        <w:ind w:left="-360" w:right="-32"/>
        <w:jc w:val="center"/>
        <w:rPr>
          <w:b/>
          <w:snapToGrid w:val="0"/>
          <w:sz w:val="20"/>
          <w:szCs w:val="20"/>
        </w:rPr>
      </w:pPr>
      <w:r w:rsidRPr="001100A4">
        <w:rPr>
          <w:b/>
          <w:snapToGrid w:val="0"/>
          <w:sz w:val="20"/>
          <w:szCs w:val="20"/>
        </w:rPr>
        <w:t>VI. Ограничение, приостановление, возобновление</w:t>
      </w:r>
    </w:p>
    <w:p w:rsidR="003671BB" w:rsidRPr="001100A4" w:rsidRDefault="003671BB" w:rsidP="003671BB">
      <w:pPr>
        <w:widowControl w:val="0"/>
        <w:tabs>
          <w:tab w:val="left" w:pos="180"/>
          <w:tab w:val="left" w:pos="8505"/>
        </w:tabs>
        <w:spacing w:before="60"/>
        <w:ind w:left="-360" w:right="-32"/>
        <w:jc w:val="center"/>
        <w:rPr>
          <w:b/>
          <w:snapToGrid w:val="0"/>
          <w:sz w:val="20"/>
          <w:szCs w:val="20"/>
        </w:rPr>
      </w:pPr>
      <w:r w:rsidRPr="001100A4">
        <w:rPr>
          <w:b/>
          <w:snapToGrid w:val="0"/>
          <w:sz w:val="20"/>
          <w:szCs w:val="20"/>
        </w:rPr>
        <w:t>предоставления коммунальной услуги</w:t>
      </w:r>
    </w:p>
    <w:p w:rsidR="003671BB" w:rsidRPr="001100A4" w:rsidRDefault="002C455D" w:rsidP="003671BB">
      <w:pPr>
        <w:widowControl w:val="0"/>
        <w:tabs>
          <w:tab w:val="left" w:pos="180"/>
          <w:tab w:val="left" w:pos="8505"/>
        </w:tabs>
        <w:spacing w:before="60"/>
        <w:ind w:left="-360" w:right="-32"/>
        <w:jc w:val="both"/>
        <w:rPr>
          <w:snapToGrid w:val="0"/>
          <w:sz w:val="20"/>
          <w:szCs w:val="20"/>
        </w:rPr>
      </w:pPr>
      <w:r w:rsidRPr="001100A4">
        <w:rPr>
          <w:snapToGrid w:val="0"/>
          <w:sz w:val="20"/>
          <w:szCs w:val="20"/>
        </w:rPr>
        <w:t>6</w:t>
      </w:r>
      <w:r w:rsidR="003671BB" w:rsidRPr="001100A4">
        <w:rPr>
          <w:snapToGrid w:val="0"/>
          <w:sz w:val="20"/>
          <w:szCs w:val="20"/>
        </w:rPr>
        <w:t>.</w:t>
      </w:r>
      <w:r w:rsidRPr="001100A4">
        <w:rPr>
          <w:snapToGrid w:val="0"/>
          <w:sz w:val="20"/>
          <w:szCs w:val="20"/>
        </w:rPr>
        <w:t>1</w:t>
      </w:r>
      <w:r w:rsidR="003671BB" w:rsidRPr="001100A4">
        <w:rPr>
          <w:snapToGrid w:val="0"/>
          <w:sz w:val="20"/>
          <w:szCs w:val="20"/>
        </w:rPr>
        <w:t xml:space="preserve">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w:t>
      </w:r>
      <w:r w:rsidRPr="001100A4">
        <w:rPr>
          <w:snapToGrid w:val="0"/>
          <w:sz w:val="20"/>
          <w:szCs w:val="20"/>
        </w:rPr>
        <w:t>ательством Российской Федерации, в том числе при неполной оплате Потребителем электрической энергии. Под неполной оплатой электрической энергии понимается наличие у Потребителя задолженности по оплате электрической энергии, превышающей сумму 2 месячных размеров платы за электрическую энергию,  исчисленных исходя из норматива потребления коммунальной услуги по электроснабжению независимо от наличия или отсутствия индивидуального или общего (квартирного) прибора учета и тарифа на электрическую энергию, действующего на день введения ограничения режима потребления электрической энергии, при условии отсутствия заключенного Потребителем с ресурсоснабжающей организацией соглашения о погашении задолженности и (или) при невыполнении Потребителем условий такого соглашения.</w:t>
      </w:r>
    </w:p>
    <w:p w:rsidR="002C455D" w:rsidRPr="001100A4" w:rsidRDefault="002C455D" w:rsidP="002C455D">
      <w:pPr>
        <w:widowControl w:val="0"/>
        <w:tabs>
          <w:tab w:val="left" w:pos="180"/>
          <w:tab w:val="left" w:pos="8505"/>
        </w:tabs>
        <w:spacing w:before="60"/>
        <w:ind w:left="-360" w:right="-32"/>
        <w:jc w:val="both"/>
        <w:rPr>
          <w:snapToGrid w:val="0"/>
          <w:sz w:val="20"/>
          <w:szCs w:val="20"/>
        </w:rPr>
      </w:pPr>
      <w:r w:rsidRPr="001100A4">
        <w:rPr>
          <w:snapToGrid w:val="0"/>
          <w:sz w:val="20"/>
          <w:szCs w:val="20"/>
        </w:rPr>
        <w:t>6</w:t>
      </w:r>
      <w:r w:rsidR="003671BB" w:rsidRPr="001100A4">
        <w:rPr>
          <w:snapToGrid w:val="0"/>
          <w:sz w:val="20"/>
          <w:szCs w:val="20"/>
        </w:rPr>
        <w:t>.</w:t>
      </w:r>
      <w:r w:rsidRPr="001100A4">
        <w:rPr>
          <w:snapToGrid w:val="0"/>
          <w:sz w:val="20"/>
          <w:szCs w:val="20"/>
        </w:rPr>
        <w:t>2</w:t>
      </w:r>
      <w:r w:rsidR="003671BB" w:rsidRPr="001100A4">
        <w:rPr>
          <w:snapToGrid w:val="0"/>
          <w:sz w:val="20"/>
          <w:szCs w:val="20"/>
        </w:rPr>
        <w:t xml:space="preserve"> </w:t>
      </w:r>
      <w:r w:rsidRPr="001100A4">
        <w:rPr>
          <w:snapToGrid w:val="0"/>
          <w:sz w:val="20"/>
          <w:szCs w:val="20"/>
        </w:rPr>
        <w:t>Ресурсоснабжающая организация направляет Потребителю уведомление о том, что в случае непогашения задолженности в течение 20 дней со дня доставки потребителю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Уведомление доставляется Потребителю путем вручения Потребителю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уведомления, или иным способом уведомления, подтверждающим факт и дату его получения Потребителем, в том числе путем передачи Потребителю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C455D" w:rsidRPr="001100A4" w:rsidRDefault="002C455D" w:rsidP="002C455D">
      <w:pPr>
        <w:widowControl w:val="0"/>
        <w:tabs>
          <w:tab w:val="left" w:pos="180"/>
          <w:tab w:val="left" w:pos="8505"/>
        </w:tabs>
        <w:spacing w:before="60"/>
        <w:ind w:left="-360" w:right="-32"/>
        <w:jc w:val="both"/>
        <w:rPr>
          <w:snapToGrid w:val="0"/>
          <w:sz w:val="20"/>
          <w:szCs w:val="20"/>
        </w:rPr>
      </w:pPr>
      <w:r w:rsidRPr="001100A4">
        <w:rPr>
          <w:snapToGrid w:val="0"/>
          <w:sz w:val="20"/>
          <w:szCs w:val="20"/>
        </w:rPr>
        <w:t>При непогашении Потребителем задолженности в течение установленного в уведомлении срока Ресурсоснабжающая организация при наличии технической возможности вводит ограничение предоставления режима потребления электрической энергии. При непогашении образовавшейся задолженности в течение установленного в уведомлении срока и при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Ресурсоснабжающая организация приостанавливает предоставление режима потребления электрической энергии.</w:t>
      </w:r>
    </w:p>
    <w:p w:rsidR="002C455D" w:rsidRPr="001100A4" w:rsidRDefault="002C455D" w:rsidP="002C455D">
      <w:pPr>
        <w:widowControl w:val="0"/>
        <w:tabs>
          <w:tab w:val="left" w:pos="180"/>
          <w:tab w:val="left" w:pos="8505"/>
        </w:tabs>
        <w:spacing w:before="60"/>
        <w:ind w:left="-360" w:right="-32"/>
        <w:jc w:val="both"/>
        <w:rPr>
          <w:snapToGrid w:val="0"/>
          <w:sz w:val="20"/>
          <w:szCs w:val="20"/>
        </w:rPr>
      </w:pPr>
      <w:r w:rsidRPr="001100A4">
        <w:rPr>
          <w:snapToGrid w:val="0"/>
          <w:sz w:val="20"/>
          <w:szCs w:val="20"/>
        </w:rPr>
        <w:t>6</w:t>
      </w:r>
      <w:r w:rsidR="003671BB" w:rsidRPr="001100A4">
        <w:rPr>
          <w:snapToGrid w:val="0"/>
          <w:sz w:val="20"/>
          <w:szCs w:val="20"/>
        </w:rPr>
        <w:t>.</w:t>
      </w:r>
      <w:r w:rsidRPr="001100A4">
        <w:rPr>
          <w:snapToGrid w:val="0"/>
          <w:sz w:val="20"/>
          <w:szCs w:val="20"/>
        </w:rPr>
        <w:t>3</w:t>
      </w:r>
      <w:r w:rsidR="003671BB" w:rsidRPr="001100A4">
        <w:rPr>
          <w:snapToGrid w:val="0"/>
          <w:sz w:val="20"/>
          <w:szCs w:val="20"/>
        </w:rPr>
        <w:t xml:space="preserve"> </w:t>
      </w:r>
      <w:r w:rsidRPr="001100A4">
        <w:rPr>
          <w:snapToGrid w:val="0"/>
          <w:sz w:val="20"/>
          <w:szCs w:val="20"/>
        </w:rPr>
        <w:t>Предоставление коммунальных услуг возобновляется в течение 2 календарных дней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86396F" w:rsidRPr="001100A4" w:rsidRDefault="00A65F35" w:rsidP="0086396F">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6.4. </w:t>
      </w:r>
      <w:r w:rsidR="0086396F" w:rsidRPr="001100A4">
        <w:rPr>
          <w:snapToGrid w:val="0"/>
          <w:sz w:val="20"/>
          <w:szCs w:val="20"/>
        </w:rPr>
        <w:t xml:space="preserve">Ограничение режима потребления электрической энергии </w:t>
      </w:r>
      <w:r w:rsidR="00A56C42" w:rsidRPr="001100A4">
        <w:rPr>
          <w:snapToGrid w:val="0"/>
          <w:sz w:val="20"/>
          <w:szCs w:val="20"/>
        </w:rPr>
        <w:t>Потребителю</w:t>
      </w:r>
      <w:r w:rsidR="0086396F" w:rsidRPr="001100A4">
        <w:rPr>
          <w:snapToGrid w:val="0"/>
          <w:sz w:val="20"/>
          <w:szCs w:val="20"/>
        </w:rPr>
        <w:t>,</w:t>
      </w:r>
      <w:r w:rsidR="00A914D6" w:rsidRPr="001100A4">
        <w:rPr>
          <w:snapToGrid w:val="0"/>
          <w:sz w:val="20"/>
          <w:szCs w:val="20"/>
        </w:rPr>
        <w:t xml:space="preserve"> приобретающему электроэнергию </w:t>
      </w:r>
      <w:r w:rsidR="00C953CE" w:rsidRPr="001100A4">
        <w:rPr>
          <w:snapToGrid w:val="0"/>
          <w:sz w:val="20"/>
          <w:szCs w:val="20"/>
        </w:rPr>
        <w:t>в целях содержания нежилых помещений, используемых для бытовых нужд (садовых домов, гаражей и иных хозяйственных построек)</w:t>
      </w:r>
      <w:r w:rsidR="0086396F" w:rsidRPr="001100A4">
        <w:rPr>
          <w:snapToGrid w:val="0"/>
          <w:sz w:val="20"/>
          <w:szCs w:val="20"/>
        </w:rPr>
        <w:t>, осуществляется в соответствии с Правилами полного и (или) частичного ограничения режима потребления электрической энергии, утв. Постановлением Правительства РФ от 04.05.2012 N 442 (далее – Правила № 442).</w:t>
      </w:r>
    </w:p>
    <w:p w:rsidR="00A56C42" w:rsidRPr="001100A4" w:rsidRDefault="0086396F" w:rsidP="00A56C42">
      <w:pPr>
        <w:widowControl w:val="0"/>
        <w:tabs>
          <w:tab w:val="left" w:pos="180"/>
          <w:tab w:val="left" w:pos="8505"/>
        </w:tabs>
        <w:spacing w:before="60"/>
        <w:ind w:left="-360" w:right="-32"/>
        <w:jc w:val="both"/>
        <w:rPr>
          <w:snapToGrid w:val="0"/>
          <w:sz w:val="20"/>
          <w:szCs w:val="20"/>
        </w:rPr>
      </w:pPr>
      <w:r w:rsidRPr="001100A4">
        <w:rPr>
          <w:snapToGrid w:val="0"/>
          <w:sz w:val="20"/>
          <w:szCs w:val="20"/>
        </w:rPr>
        <w:t>6.5.</w:t>
      </w:r>
      <w:r w:rsidRPr="001100A4">
        <w:rPr>
          <w:sz w:val="20"/>
          <w:szCs w:val="20"/>
        </w:rPr>
        <w:t xml:space="preserve"> </w:t>
      </w:r>
      <w:r w:rsidRPr="001100A4">
        <w:rPr>
          <w:snapToGrid w:val="0"/>
          <w:sz w:val="20"/>
          <w:szCs w:val="20"/>
        </w:rPr>
        <w:t xml:space="preserve">Уведомление о введении ограничения режима потребления </w:t>
      </w:r>
      <w:r w:rsidR="00693DAD" w:rsidRPr="001100A4">
        <w:rPr>
          <w:snapToGrid w:val="0"/>
          <w:sz w:val="20"/>
          <w:szCs w:val="20"/>
        </w:rPr>
        <w:t>Потребителям</w:t>
      </w:r>
      <w:r w:rsidR="00A56C42" w:rsidRPr="001100A4">
        <w:rPr>
          <w:snapToGrid w:val="0"/>
          <w:sz w:val="20"/>
          <w:szCs w:val="20"/>
        </w:rPr>
        <w:t>,</w:t>
      </w:r>
      <w:r w:rsidR="00693DAD" w:rsidRPr="001100A4">
        <w:rPr>
          <w:snapToGrid w:val="0"/>
          <w:sz w:val="20"/>
          <w:szCs w:val="20"/>
        </w:rPr>
        <w:t xml:space="preserve"> указанным в п. 6.4.настоящего договора</w:t>
      </w:r>
      <w:r w:rsidR="00A56C42" w:rsidRPr="001100A4">
        <w:rPr>
          <w:snapToGrid w:val="0"/>
          <w:sz w:val="20"/>
          <w:szCs w:val="20"/>
        </w:rPr>
        <w:t xml:space="preserve">, </w:t>
      </w:r>
      <w:r w:rsidR="00693DAD" w:rsidRPr="001100A4">
        <w:rPr>
          <w:snapToGrid w:val="0"/>
          <w:sz w:val="20"/>
          <w:szCs w:val="20"/>
        </w:rPr>
        <w:t xml:space="preserve">направляется </w:t>
      </w:r>
      <w:r w:rsidR="00A56C42" w:rsidRPr="001100A4">
        <w:rPr>
          <w:snapToGrid w:val="0"/>
          <w:sz w:val="20"/>
          <w:szCs w:val="20"/>
        </w:rPr>
        <w:t>по электронной почте</w:t>
      </w:r>
      <w:r w:rsidR="00C953CE" w:rsidRPr="001100A4">
        <w:rPr>
          <w:snapToGrid w:val="0"/>
          <w:sz w:val="20"/>
          <w:szCs w:val="20"/>
        </w:rPr>
        <w:t>, соглас</w:t>
      </w:r>
      <w:r w:rsidR="00693DAD" w:rsidRPr="001100A4">
        <w:rPr>
          <w:snapToGrid w:val="0"/>
          <w:sz w:val="20"/>
          <w:szCs w:val="20"/>
        </w:rPr>
        <w:t>ованной в договоре</w:t>
      </w:r>
      <w:r w:rsidR="00A56C42" w:rsidRPr="001100A4">
        <w:rPr>
          <w:snapToGrid w:val="0"/>
          <w:sz w:val="20"/>
          <w:szCs w:val="20"/>
        </w:rPr>
        <w:t>.</w:t>
      </w:r>
      <w:r w:rsidR="00A56C42" w:rsidRPr="001100A4">
        <w:rPr>
          <w:sz w:val="20"/>
          <w:szCs w:val="20"/>
        </w:rPr>
        <w:t xml:space="preserve"> </w:t>
      </w:r>
      <w:r w:rsidR="00A56C42" w:rsidRPr="001100A4">
        <w:rPr>
          <w:snapToGrid w:val="0"/>
          <w:sz w:val="20"/>
          <w:szCs w:val="20"/>
        </w:rPr>
        <w:t>Датой доставки уведомления о введении ограничения режима потребления электрической энергии считается календарный день, следующий за днем направления Потребителю уведомления о введении ограничения режима потребления.</w:t>
      </w:r>
    </w:p>
    <w:p w:rsidR="002C455D" w:rsidRPr="001100A4" w:rsidRDefault="002C455D" w:rsidP="00E163AD">
      <w:pPr>
        <w:widowControl w:val="0"/>
        <w:tabs>
          <w:tab w:val="left" w:pos="180"/>
          <w:tab w:val="left" w:pos="8505"/>
        </w:tabs>
        <w:spacing w:before="60"/>
        <w:ind w:left="-360" w:right="-32"/>
        <w:jc w:val="center"/>
        <w:rPr>
          <w:snapToGrid w:val="0"/>
          <w:sz w:val="20"/>
          <w:szCs w:val="20"/>
        </w:rPr>
      </w:pPr>
      <w:r w:rsidRPr="001100A4">
        <w:rPr>
          <w:b/>
          <w:snapToGrid w:val="0"/>
          <w:sz w:val="20"/>
          <w:szCs w:val="20"/>
        </w:rPr>
        <w:t>VII. Ответственность сторон</w:t>
      </w:r>
    </w:p>
    <w:p w:rsidR="002C455D" w:rsidRPr="001100A4" w:rsidRDefault="002C455D" w:rsidP="002C455D">
      <w:pPr>
        <w:widowControl w:val="0"/>
        <w:tabs>
          <w:tab w:val="left" w:pos="180"/>
          <w:tab w:val="left" w:pos="8505"/>
        </w:tabs>
        <w:spacing w:before="60"/>
        <w:ind w:left="-360" w:right="-32"/>
        <w:jc w:val="both"/>
        <w:rPr>
          <w:snapToGrid w:val="0"/>
          <w:sz w:val="20"/>
          <w:szCs w:val="20"/>
        </w:rPr>
      </w:pPr>
      <w:r w:rsidRPr="001100A4">
        <w:rPr>
          <w:snapToGrid w:val="0"/>
          <w:sz w:val="20"/>
          <w:szCs w:val="20"/>
        </w:rPr>
        <w:t>7.1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B469E9" w:rsidRPr="001100A4" w:rsidRDefault="00B469E9" w:rsidP="00B469E9">
      <w:pPr>
        <w:widowControl w:val="0"/>
        <w:tabs>
          <w:tab w:val="left" w:pos="180"/>
          <w:tab w:val="left" w:pos="8505"/>
        </w:tabs>
        <w:spacing w:before="60"/>
        <w:ind w:left="-360" w:right="-32"/>
        <w:jc w:val="both"/>
        <w:rPr>
          <w:snapToGrid w:val="0"/>
          <w:sz w:val="20"/>
          <w:szCs w:val="20"/>
        </w:rPr>
      </w:pPr>
      <w:r w:rsidRPr="001100A4">
        <w:rPr>
          <w:snapToGrid w:val="0"/>
          <w:sz w:val="20"/>
          <w:szCs w:val="20"/>
        </w:rPr>
        <w:t>7.2</w:t>
      </w:r>
      <w:r w:rsidRPr="001100A4">
        <w:rPr>
          <w:snapToGrid w:val="0"/>
          <w:sz w:val="20"/>
          <w:szCs w:val="20"/>
        </w:rPr>
        <w:tab/>
        <w:t>Ресурсоснабжающая организация несет ответственность за качество предоставления электрической энергии требованиям ГОСТ на границе раздела внутридомовых инженерных систем электроснабжения и централизованных сетей инженерно-технического обеспечения, предназначенных для подачи электрической энергии к внутридомовым инженерным системам в точке поставки, указанной в Акте разграничения балансовой принадлежности электрических сетей и эксплуатационной ответственности сторон/Акте о технологическом присоединении. Данный Акт, в случае его наличия, является неотъемлемой частью договора. При отсутствии указанного Акта граница балансовой принадлежности электросетей определяется по границе земельного участка, на котором расположено домовладение Потребителя либо по границе раздела внутридомовых (коллективных) инженерных систем и централизованных сетей инженерно-технического обеспечения (для Потребителя, энергопринимающие устройства которого подключены к электрическим сетям многоквартирного дома). При этом Ресурсоснабжающая организация несет ответственность перед Потребителем за неисполнение или ненадлежащее исполнение обязательств по настоящему договору при наличии его вины.</w:t>
      </w:r>
    </w:p>
    <w:p w:rsidR="00B469E9" w:rsidRPr="001100A4" w:rsidRDefault="00B469E9" w:rsidP="00B469E9">
      <w:pPr>
        <w:widowControl w:val="0"/>
        <w:tabs>
          <w:tab w:val="left" w:pos="180"/>
          <w:tab w:val="left" w:pos="8505"/>
        </w:tabs>
        <w:spacing w:before="60"/>
        <w:ind w:left="-360" w:right="-32"/>
        <w:jc w:val="both"/>
        <w:rPr>
          <w:snapToGrid w:val="0"/>
          <w:sz w:val="20"/>
          <w:szCs w:val="20"/>
        </w:rPr>
      </w:pPr>
      <w:r w:rsidRPr="001100A4">
        <w:rPr>
          <w:snapToGrid w:val="0"/>
          <w:sz w:val="20"/>
          <w:szCs w:val="20"/>
        </w:rPr>
        <w:t>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либо такими собственниками самостоятельно.</w:t>
      </w:r>
    </w:p>
    <w:p w:rsidR="002C455D" w:rsidRPr="001100A4" w:rsidRDefault="00B469E9" w:rsidP="002C455D">
      <w:pPr>
        <w:widowControl w:val="0"/>
        <w:tabs>
          <w:tab w:val="left" w:pos="180"/>
          <w:tab w:val="left" w:pos="8505"/>
        </w:tabs>
        <w:spacing w:before="60"/>
        <w:ind w:left="-360" w:right="-32"/>
        <w:jc w:val="both"/>
        <w:rPr>
          <w:snapToGrid w:val="0"/>
          <w:sz w:val="20"/>
          <w:szCs w:val="20"/>
        </w:rPr>
      </w:pPr>
      <w:r w:rsidRPr="001100A4">
        <w:rPr>
          <w:snapToGrid w:val="0"/>
          <w:sz w:val="20"/>
          <w:szCs w:val="20"/>
        </w:rPr>
        <w:t>7</w:t>
      </w:r>
      <w:r w:rsidR="002C455D" w:rsidRPr="001100A4">
        <w:rPr>
          <w:snapToGrid w:val="0"/>
          <w:sz w:val="20"/>
          <w:szCs w:val="20"/>
        </w:rPr>
        <w:t>.</w:t>
      </w:r>
      <w:r w:rsidRPr="001100A4">
        <w:rPr>
          <w:snapToGrid w:val="0"/>
          <w:sz w:val="20"/>
          <w:szCs w:val="20"/>
        </w:rPr>
        <w:t>3</w:t>
      </w:r>
      <w:r w:rsidR="002C455D" w:rsidRPr="001100A4">
        <w:rPr>
          <w:snapToGrid w:val="0"/>
          <w:sz w:val="20"/>
          <w:szCs w:val="20"/>
        </w:rPr>
        <w:t xml:space="preserve">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E163AD" w:rsidRPr="001100A4" w:rsidRDefault="00E163AD" w:rsidP="00E163AD">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7.4. В случае неисполнения или ненадлежащего исполнения установленных действующим законодательством обязанностей по установке, замене и допуску в эксплуатацию прибора учета Ресурсоснабжающая организация и (или) Сетевая организация несут </w:t>
      </w:r>
      <w:r w:rsidRPr="001100A4">
        <w:rPr>
          <w:snapToGrid w:val="0"/>
          <w:sz w:val="20"/>
          <w:szCs w:val="20"/>
        </w:rPr>
        <w:lastRenderedPageBreak/>
        <w:t xml:space="preserve">ответственность, установленную действующим законодательством РФ. </w:t>
      </w:r>
    </w:p>
    <w:p w:rsidR="00E163AD" w:rsidRPr="001100A4" w:rsidRDefault="00E163AD" w:rsidP="002C455D">
      <w:pPr>
        <w:widowControl w:val="0"/>
        <w:tabs>
          <w:tab w:val="left" w:pos="180"/>
          <w:tab w:val="left" w:pos="8505"/>
        </w:tabs>
        <w:spacing w:before="60"/>
        <w:ind w:left="-360" w:right="-32"/>
        <w:jc w:val="both"/>
        <w:rPr>
          <w:snapToGrid w:val="0"/>
          <w:sz w:val="20"/>
          <w:szCs w:val="20"/>
        </w:rPr>
      </w:pPr>
    </w:p>
    <w:p w:rsidR="0041722E" w:rsidRPr="001100A4" w:rsidRDefault="0041722E" w:rsidP="0041722E">
      <w:pPr>
        <w:widowControl w:val="0"/>
        <w:tabs>
          <w:tab w:val="left" w:pos="180"/>
          <w:tab w:val="left" w:pos="8505"/>
        </w:tabs>
        <w:spacing w:before="60"/>
        <w:ind w:left="-360" w:right="-32"/>
        <w:jc w:val="center"/>
        <w:rPr>
          <w:b/>
          <w:snapToGrid w:val="0"/>
          <w:sz w:val="20"/>
          <w:szCs w:val="20"/>
        </w:rPr>
      </w:pPr>
      <w:r w:rsidRPr="001100A4">
        <w:rPr>
          <w:b/>
          <w:snapToGrid w:val="0"/>
          <w:sz w:val="20"/>
          <w:szCs w:val="20"/>
        </w:rPr>
        <w:t>VIII. Порядок разрешения споров</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8.1 Споры, вытекающие из настоящего договора, подлежат рассмотрению в порядке, установленном законодательством Российской Федерации.</w:t>
      </w:r>
    </w:p>
    <w:p w:rsidR="0041722E" w:rsidRPr="001100A4" w:rsidRDefault="0041722E" w:rsidP="0041722E">
      <w:pPr>
        <w:widowControl w:val="0"/>
        <w:tabs>
          <w:tab w:val="left" w:pos="180"/>
          <w:tab w:val="left" w:pos="8505"/>
        </w:tabs>
        <w:spacing w:before="60"/>
        <w:ind w:left="-360" w:right="-32"/>
        <w:jc w:val="center"/>
        <w:rPr>
          <w:b/>
          <w:snapToGrid w:val="0"/>
          <w:sz w:val="20"/>
          <w:szCs w:val="20"/>
        </w:rPr>
      </w:pPr>
      <w:r w:rsidRPr="001100A4">
        <w:rPr>
          <w:b/>
          <w:snapToGrid w:val="0"/>
          <w:sz w:val="20"/>
          <w:szCs w:val="20"/>
        </w:rPr>
        <w:t>IX. Действие, изменение и расторжение договора</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9.1 Настоящий договор вступает в силу </w:t>
      </w:r>
      <w:r w:rsidR="001A3232" w:rsidRPr="001100A4">
        <w:rPr>
          <w:snapToGrid w:val="0"/>
          <w:sz w:val="20"/>
          <w:szCs w:val="20"/>
        </w:rPr>
        <w:t>с момента его подписания сторонами</w:t>
      </w:r>
      <w:r w:rsidRPr="001100A4">
        <w:rPr>
          <w:snapToGrid w:val="0"/>
          <w:sz w:val="20"/>
          <w:szCs w:val="20"/>
        </w:rPr>
        <w:t>.</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9.2.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9.3.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9.4 Информация об изменении условий настоящего договора доводится до сведения потребителя способами, предусмотренными пунктом 2.3 настоящего договора.</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 xml:space="preserve">9.5 Обработка персональных данных потребителя, за исключением указанных в пункте 6 Правил предоставления коммунальных услуг, осуществляется ресурсоснабжающей организацией в соответствии с Федеральным </w:t>
      </w:r>
      <w:hyperlink r:id="rId8" w:history="1">
        <w:r w:rsidRPr="001100A4">
          <w:rPr>
            <w:rStyle w:val="a8"/>
            <w:snapToGrid w:val="0"/>
            <w:sz w:val="20"/>
            <w:szCs w:val="20"/>
          </w:rPr>
          <w:t>законом</w:t>
        </w:r>
      </w:hyperlink>
      <w:r w:rsidRPr="001100A4">
        <w:rPr>
          <w:snapToGrid w:val="0"/>
          <w:sz w:val="20"/>
          <w:szCs w:val="20"/>
        </w:rP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hyperlink r:id="rId9" w:history="1">
        <w:r w:rsidRPr="001100A4">
          <w:rPr>
            <w:rStyle w:val="a8"/>
            <w:snapToGrid w:val="0"/>
            <w:sz w:val="20"/>
            <w:szCs w:val="20"/>
          </w:rPr>
          <w:t>законом</w:t>
        </w:r>
      </w:hyperlink>
      <w:r w:rsidRPr="001100A4">
        <w:rPr>
          <w:snapToGrid w:val="0"/>
          <w:sz w:val="20"/>
          <w:szCs w:val="20"/>
        </w:rPr>
        <w:t>.</w:t>
      </w:r>
    </w:p>
    <w:p w:rsidR="0041722E" w:rsidRPr="001100A4" w:rsidRDefault="0041722E" w:rsidP="0041722E">
      <w:pPr>
        <w:widowControl w:val="0"/>
        <w:tabs>
          <w:tab w:val="left" w:pos="180"/>
          <w:tab w:val="left" w:pos="8505"/>
        </w:tabs>
        <w:spacing w:before="60"/>
        <w:ind w:left="-360" w:right="-32"/>
        <w:jc w:val="center"/>
        <w:rPr>
          <w:b/>
          <w:snapToGrid w:val="0"/>
          <w:sz w:val="20"/>
          <w:szCs w:val="20"/>
        </w:rPr>
      </w:pPr>
      <w:r w:rsidRPr="001100A4">
        <w:rPr>
          <w:b/>
          <w:snapToGrid w:val="0"/>
          <w:sz w:val="20"/>
          <w:szCs w:val="20"/>
        </w:rPr>
        <w:t>X. Заключительные положения</w:t>
      </w:r>
    </w:p>
    <w:p w:rsidR="0041722E" w:rsidRPr="001100A4" w:rsidRDefault="0041722E" w:rsidP="0041722E">
      <w:pPr>
        <w:widowControl w:val="0"/>
        <w:tabs>
          <w:tab w:val="left" w:pos="180"/>
          <w:tab w:val="left" w:pos="8505"/>
        </w:tabs>
        <w:spacing w:before="60"/>
        <w:ind w:left="-360" w:right="-32"/>
        <w:jc w:val="both"/>
        <w:rPr>
          <w:snapToGrid w:val="0"/>
          <w:sz w:val="20"/>
          <w:szCs w:val="20"/>
        </w:rPr>
      </w:pPr>
      <w:r w:rsidRPr="001100A4">
        <w:rPr>
          <w:snapToGrid w:val="0"/>
          <w:sz w:val="20"/>
          <w:szCs w:val="20"/>
        </w:rPr>
        <w:t>10.1 По вопросам, прямо не урегулированным настоящим договором, стороны руководствуются законодательством Российской Федерации;</w:t>
      </w:r>
    </w:p>
    <w:p w:rsidR="00E73176" w:rsidRPr="001100A4" w:rsidRDefault="00E73176" w:rsidP="0041722E">
      <w:pPr>
        <w:pStyle w:val="a4"/>
        <w:numPr>
          <w:ilvl w:val="1"/>
          <w:numId w:val="31"/>
        </w:numPr>
        <w:tabs>
          <w:tab w:val="clear" w:pos="8505"/>
          <w:tab w:val="left" w:pos="180"/>
        </w:tabs>
        <w:spacing w:line="240" w:lineRule="auto"/>
        <w:ind w:left="0"/>
        <w:rPr>
          <w:sz w:val="20"/>
          <w:szCs w:val="20"/>
        </w:rPr>
      </w:pPr>
      <w:r w:rsidRPr="001100A4">
        <w:rPr>
          <w:sz w:val="20"/>
          <w:szCs w:val="20"/>
        </w:rPr>
        <w:t xml:space="preserve">Настоящий договор составлен в двух экземплярах, имеющих равную юридическую силу – по одному для каждой из сторон. </w:t>
      </w:r>
    </w:p>
    <w:p w:rsidR="00661EB6" w:rsidRPr="001100A4" w:rsidRDefault="00661EB6" w:rsidP="00661EB6">
      <w:pPr>
        <w:pStyle w:val="a4"/>
        <w:tabs>
          <w:tab w:val="clear" w:pos="8505"/>
          <w:tab w:val="left" w:pos="180"/>
        </w:tabs>
        <w:spacing w:line="240" w:lineRule="auto"/>
        <w:ind w:left="-284"/>
        <w:rPr>
          <w:sz w:val="20"/>
          <w:szCs w:val="20"/>
        </w:rPr>
      </w:pPr>
    </w:p>
    <w:p w:rsidR="00E73176" w:rsidRPr="001100A4" w:rsidRDefault="00E73176" w:rsidP="00F02C67">
      <w:pPr>
        <w:pStyle w:val="a4"/>
        <w:tabs>
          <w:tab w:val="clear" w:pos="8505"/>
          <w:tab w:val="left" w:pos="180"/>
        </w:tabs>
        <w:spacing w:before="0" w:line="240" w:lineRule="auto"/>
        <w:ind w:left="-284" w:right="-34"/>
        <w:rPr>
          <w:sz w:val="20"/>
          <w:szCs w:val="20"/>
        </w:rPr>
      </w:pPr>
      <w:r w:rsidRPr="001100A4">
        <w:rPr>
          <w:sz w:val="20"/>
          <w:szCs w:val="20"/>
        </w:rPr>
        <w:t xml:space="preserve">Приложение: </w:t>
      </w:r>
    </w:p>
    <w:p w:rsidR="00E73176" w:rsidRPr="001100A4" w:rsidRDefault="00E73176" w:rsidP="00F02C67">
      <w:pPr>
        <w:pStyle w:val="a4"/>
        <w:numPr>
          <w:ilvl w:val="0"/>
          <w:numId w:val="30"/>
        </w:numPr>
        <w:tabs>
          <w:tab w:val="clear" w:pos="8505"/>
          <w:tab w:val="left" w:pos="180"/>
        </w:tabs>
        <w:spacing w:before="0" w:line="240" w:lineRule="auto"/>
        <w:ind w:right="-34"/>
        <w:rPr>
          <w:sz w:val="20"/>
          <w:szCs w:val="20"/>
        </w:rPr>
      </w:pPr>
      <w:r w:rsidRPr="001100A4">
        <w:rPr>
          <w:sz w:val="20"/>
          <w:szCs w:val="20"/>
        </w:rPr>
        <w:t xml:space="preserve">Приложение № 1 «Перечень точек поставки и средств измерения»; </w:t>
      </w:r>
    </w:p>
    <w:p w:rsidR="00E73176" w:rsidRPr="001100A4" w:rsidRDefault="00E73176" w:rsidP="00F02C67">
      <w:pPr>
        <w:pStyle w:val="a4"/>
        <w:numPr>
          <w:ilvl w:val="0"/>
          <w:numId w:val="30"/>
        </w:numPr>
        <w:tabs>
          <w:tab w:val="clear" w:pos="8505"/>
          <w:tab w:val="left" w:pos="180"/>
        </w:tabs>
        <w:spacing w:before="0" w:line="240" w:lineRule="auto"/>
        <w:ind w:right="-34"/>
        <w:rPr>
          <w:sz w:val="20"/>
          <w:szCs w:val="20"/>
        </w:rPr>
      </w:pPr>
      <w:r w:rsidRPr="001100A4">
        <w:rPr>
          <w:sz w:val="20"/>
          <w:szCs w:val="20"/>
        </w:rPr>
        <w:t>Приложение № 2 «Информация, подлежащая доведению до Потребителя»</w:t>
      </w:r>
      <w:r w:rsidR="00010D83" w:rsidRPr="001100A4">
        <w:rPr>
          <w:sz w:val="20"/>
          <w:szCs w:val="20"/>
        </w:rPr>
        <w:t xml:space="preserve"> (справочная информация, </w:t>
      </w:r>
      <w:r w:rsidR="00661EB6" w:rsidRPr="001100A4">
        <w:rPr>
          <w:sz w:val="20"/>
          <w:szCs w:val="20"/>
        </w:rPr>
        <w:t>вручена потребителю в момент подписания настоящего договора)</w:t>
      </w:r>
      <w:r w:rsidRPr="001100A4">
        <w:rPr>
          <w:sz w:val="20"/>
          <w:szCs w:val="20"/>
        </w:rPr>
        <w:t xml:space="preserve">. </w:t>
      </w:r>
    </w:p>
    <w:p w:rsidR="00E73176" w:rsidRPr="001100A4" w:rsidRDefault="00E73176">
      <w:pPr>
        <w:pStyle w:val="a4"/>
        <w:tabs>
          <w:tab w:val="left" w:pos="180"/>
        </w:tabs>
        <w:spacing w:line="240" w:lineRule="auto"/>
        <w:ind w:left="-360"/>
        <w:rPr>
          <w:sz w:val="20"/>
          <w:szCs w:val="20"/>
        </w:rPr>
      </w:pPr>
    </w:p>
    <w:p w:rsidR="00F81639" w:rsidRPr="001100A4" w:rsidRDefault="00F81639" w:rsidP="009C75D9">
      <w:pPr>
        <w:pStyle w:val="a4"/>
        <w:numPr>
          <w:ilvl w:val="0"/>
          <w:numId w:val="18"/>
        </w:numPr>
        <w:tabs>
          <w:tab w:val="left" w:pos="180"/>
        </w:tabs>
        <w:spacing w:line="240" w:lineRule="auto"/>
        <w:jc w:val="center"/>
        <w:rPr>
          <w:b/>
          <w:sz w:val="20"/>
          <w:szCs w:val="20"/>
        </w:rPr>
      </w:pPr>
      <w:r w:rsidRPr="001100A4">
        <w:rPr>
          <w:b/>
          <w:sz w:val="20"/>
          <w:szCs w:val="20"/>
        </w:rPr>
        <w:t>АДРЕСА И РЕКВИЗИТЫ СТОРОН:</w:t>
      </w:r>
    </w:p>
    <w:p w:rsidR="00D60FE1" w:rsidRPr="001100A4" w:rsidRDefault="00F75DF5" w:rsidP="00D60FE1">
      <w:pPr>
        <w:pStyle w:val="a4"/>
        <w:tabs>
          <w:tab w:val="left" w:pos="180"/>
        </w:tabs>
        <w:spacing w:line="240" w:lineRule="auto"/>
        <w:rPr>
          <w:b/>
          <w:sz w:val="20"/>
          <w:szCs w:val="20"/>
        </w:rPr>
      </w:pPr>
      <w:r w:rsidRPr="001100A4">
        <w:rPr>
          <w:b/>
          <w:sz w:val="20"/>
          <w:szCs w:val="20"/>
        </w:rPr>
        <w:t>ПОТРЕБИТЕЛЬ</w:t>
      </w:r>
      <w:r w:rsidR="00D60FE1" w:rsidRPr="001100A4">
        <w:rPr>
          <w:b/>
          <w:sz w:val="20"/>
          <w:szCs w:val="20"/>
        </w:rPr>
        <w:t xml:space="preserve">                                                                      </w:t>
      </w:r>
      <w:r w:rsidR="00A56C42" w:rsidRPr="001100A4">
        <w:rPr>
          <w:b/>
          <w:sz w:val="20"/>
          <w:szCs w:val="20"/>
        </w:rPr>
        <w:t xml:space="preserve">  РЕСУРСОСНАБЖАЮЩАЯ ОРГАНИЗАЦИЯ</w:t>
      </w:r>
      <w:r w:rsidR="00D60FE1" w:rsidRPr="001100A4">
        <w:rPr>
          <w:b/>
          <w:sz w:val="20"/>
          <w:szCs w:val="20"/>
        </w:rPr>
        <w:t xml:space="preserve">: </w:t>
      </w:r>
    </w:p>
    <w:tbl>
      <w:tblPr>
        <w:tblW w:w="0" w:type="auto"/>
        <w:tblInd w:w="-567" w:type="dxa"/>
        <w:tblLook w:val="04A0" w:firstRow="1" w:lastRow="0" w:firstColumn="1" w:lastColumn="0" w:noHBand="0" w:noVBand="1"/>
      </w:tblPr>
      <w:tblGrid>
        <w:gridCol w:w="5600"/>
        <w:gridCol w:w="5353"/>
      </w:tblGrid>
      <w:tr w:rsidR="007A0654" w:rsidRPr="001100A4" w:rsidTr="00024E9C">
        <w:tc>
          <w:tcPr>
            <w:tcW w:w="5352" w:type="dxa"/>
            <w:shd w:val="clear" w:color="auto" w:fill="auto"/>
          </w:tcPr>
          <w:tbl>
            <w:tblPr>
              <w:tblW w:w="0" w:type="auto"/>
              <w:tblInd w:w="534" w:type="dxa"/>
              <w:tblLook w:val="04A0" w:firstRow="1" w:lastRow="0" w:firstColumn="1" w:lastColumn="0" w:noHBand="0" w:noVBand="1"/>
            </w:tblPr>
            <w:tblGrid>
              <w:gridCol w:w="4850"/>
            </w:tblGrid>
            <w:tr w:rsidR="007A0654" w:rsidRPr="001100A4" w:rsidTr="00024E9C">
              <w:tc>
                <w:tcPr>
                  <w:tcW w:w="4775" w:type="dxa"/>
                  <w:shd w:val="clear" w:color="auto" w:fill="auto"/>
                </w:tcPr>
                <w:p w:rsidR="007A0654" w:rsidRPr="001100A4" w:rsidRDefault="007A0654" w:rsidP="007A0654">
                  <w:pPr>
                    <w:pStyle w:val="Default"/>
                    <w:tabs>
                      <w:tab w:val="left" w:pos="3753"/>
                    </w:tabs>
                    <w:jc w:val="both"/>
                    <w:rPr>
                      <w:color w:val="auto"/>
                      <w:sz w:val="15"/>
                      <w:szCs w:val="15"/>
                    </w:rPr>
                  </w:pPr>
                </w:p>
              </w:tc>
            </w:tr>
            <w:tr w:rsidR="007A0654" w:rsidRPr="001100A4" w:rsidTr="00024E9C">
              <w:tc>
                <w:tcPr>
                  <w:tcW w:w="4775" w:type="dxa"/>
                  <w:shd w:val="clear" w:color="auto" w:fill="auto"/>
                </w:tcPr>
                <w:p w:rsidR="007A0654" w:rsidRPr="001100A4" w:rsidRDefault="000D11D3" w:rsidP="007A0654">
                  <w:pPr>
                    <w:pStyle w:val="Default"/>
                    <w:tabs>
                      <w:tab w:val="left" w:pos="3753"/>
                    </w:tabs>
                    <w:jc w:val="both"/>
                    <w:rPr>
                      <w:b/>
                      <w:color w:val="auto"/>
                      <w:sz w:val="20"/>
                      <w:szCs w:val="20"/>
                    </w:rPr>
                  </w:pPr>
                  <w:r w:rsidRPr="001100A4">
                    <w:rPr>
                      <w:b/>
                      <w:color w:val="auto"/>
                      <w:sz w:val="20"/>
                      <w:szCs w:val="20"/>
                    </w:rPr>
                    <w:t>ФИО: _</w:t>
                  </w:r>
                  <w:r w:rsidR="007A0654" w:rsidRPr="001100A4">
                    <w:rPr>
                      <w:b/>
                      <w:color w:val="auto"/>
                      <w:sz w:val="20"/>
                      <w:szCs w:val="20"/>
                    </w:rPr>
                    <w:t>_________________________________</w:t>
                  </w:r>
                </w:p>
              </w:tc>
            </w:tr>
            <w:tr w:rsidR="007A0654" w:rsidRPr="001100A4" w:rsidTr="007A0654">
              <w:tc>
                <w:tcPr>
                  <w:tcW w:w="4775" w:type="dxa"/>
                  <w:shd w:val="clear" w:color="auto" w:fill="auto"/>
                </w:tcPr>
                <w:p w:rsidR="007A0654" w:rsidRPr="001100A4" w:rsidRDefault="007A0654" w:rsidP="007A0654">
                  <w:pPr>
                    <w:pStyle w:val="Default"/>
                    <w:tabs>
                      <w:tab w:val="left" w:pos="3753"/>
                    </w:tabs>
                    <w:jc w:val="both"/>
                    <w:rPr>
                      <w:b/>
                      <w:color w:val="auto"/>
                      <w:sz w:val="20"/>
                      <w:szCs w:val="20"/>
                    </w:rPr>
                  </w:pPr>
                  <w:r w:rsidRPr="001100A4">
                    <w:rPr>
                      <w:b/>
                      <w:color w:val="auto"/>
                      <w:sz w:val="20"/>
                      <w:szCs w:val="20"/>
                    </w:rPr>
                    <w:t>Год рождения</w:t>
                  </w:r>
                  <w:r w:rsidR="000D11D3" w:rsidRPr="001100A4">
                    <w:rPr>
                      <w:b/>
                      <w:color w:val="auto"/>
                      <w:sz w:val="20"/>
                      <w:szCs w:val="20"/>
                    </w:rPr>
                    <w:t>:</w:t>
                  </w:r>
                  <w:r w:rsidRPr="001100A4">
                    <w:rPr>
                      <w:b/>
                      <w:color w:val="auto"/>
                      <w:sz w:val="20"/>
                      <w:szCs w:val="20"/>
                    </w:rPr>
                    <w:t xml:space="preserve"> __________________________</w:t>
                  </w: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r w:rsidRPr="001100A4">
                    <w:rPr>
                      <w:b/>
                      <w:color w:val="auto"/>
                      <w:sz w:val="20"/>
                      <w:szCs w:val="20"/>
                    </w:rPr>
                    <w:t xml:space="preserve">Адрес </w:t>
                  </w:r>
                  <w:r w:rsidR="000D11D3" w:rsidRPr="001100A4">
                    <w:rPr>
                      <w:b/>
                      <w:color w:val="auto"/>
                      <w:sz w:val="20"/>
                      <w:szCs w:val="20"/>
                    </w:rPr>
                    <w:t>проживания: _</w:t>
                  </w:r>
                  <w:r w:rsidRPr="001100A4">
                    <w:rPr>
                      <w:b/>
                      <w:color w:val="auto"/>
                      <w:sz w:val="20"/>
                      <w:szCs w:val="20"/>
                    </w:rPr>
                    <w:t>_____________________</w:t>
                  </w: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r w:rsidRPr="001100A4">
                    <w:rPr>
                      <w:b/>
                      <w:color w:val="auto"/>
                      <w:sz w:val="20"/>
                      <w:szCs w:val="20"/>
                    </w:rPr>
                    <w:t>_______________________________________</w:t>
                  </w: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r w:rsidRPr="001100A4">
                    <w:rPr>
                      <w:b/>
                      <w:color w:val="auto"/>
                      <w:sz w:val="20"/>
                      <w:szCs w:val="20"/>
                    </w:rPr>
                    <w:t xml:space="preserve">Паспортные </w:t>
                  </w:r>
                  <w:r w:rsidR="000D11D3" w:rsidRPr="001100A4">
                    <w:rPr>
                      <w:b/>
                      <w:color w:val="auto"/>
                      <w:sz w:val="20"/>
                      <w:szCs w:val="20"/>
                    </w:rPr>
                    <w:t>данные: _</w:t>
                  </w:r>
                  <w:r w:rsidRPr="001100A4">
                    <w:rPr>
                      <w:b/>
                      <w:color w:val="auto"/>
                      <w:sz w:val="20"/>
                      <w:szCs w:val="20"/>
                    </w:rPr>
                    <w:t>____________________</w:t>
                  </w: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r w:rsidRPr="001100A4">
                    <w:rPr>
                      <w:b/>
                      <w:color w:val="auto"/>
                      <w:sz w:val="20"/>
                      <w:szCs w:val="20"/>
                    </w:rPr>
                    <w:t>_______________________________________</w:t>
                  </w:r>
                </w:p>
                <w:p w:rsidR="007A0654" w:rsidRPr="001100A4" w:rsidRDefault="007A0654" w:rsidP="007A0654">
                  <w:pPr>
                    <w:pStyle w:val="Default"/>
                    <w:tabs>
                      <w:tab w:val="left" w:pos="3753"/>
                    </w:tabs>
                    <w:jc w:val="both"/>
                    <w:rPr>
                      <w:b/>
                      <w:color w:val="auto"/>
                      <w:sz w:val="20"/>
                      <w:szCs w:val="20"/>
                    </w:rPr>
                  </w:pPr>
                  <w:r w:rsidRPr="001100A4">
                    <w:rPr>
                      <w:b/>
                      <w:color w:val="auto"/>
                      <w:sz w:val="20"/>
                      <w:szCs w:val="20"/>
                    </w:rPr>
                    <w:t>ИНН___________________________________</w:t>
                  </w: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p>
              </w:tc>
            </w:tr>
            <w:tr w:rsidR="007A0654" w:rsidRPr="001100A4" w:rsidTr="00024E9C">
              <w:tc>
                <w:tcPr>
                  <w:tcW w:w="4775" w:type="dxa"/>
                  <w:shd w:val="clear" w:color="auto" w:fill="auto"/>
                </w:tcPr>
                <w:p w:rsidR="007A0654" w:rsidRPr="001100A4" w:rsidRDefault="00A72006" w:rsidP="007A0654">
                  <w:pPr>
                    <w:pStyle w:val="Default"/>
                    <w:tabs>
                      <w:tab w:val="left" w:pos="3753"/>
                    </w:tabs>
                    <w:jc w:val="both"/>
                    <w:rPr>
                      <w:b/>
                      <w:color w:val="auto"/>
                      <w:sz w:val="20"/>
                      <w:szCs w:val="20"/>
                    </w:rPr>
                  </w:pPr>
                  <w:r w:rsidRPr="001100A4">
                    <w:rPr>
                      <w:b/>
                      <w:color w:val="auto"/>
                      <w:sz w:val="20"/>
                      <w:szCs w:val="20"/>
                    </w:rPr>
                    <w:t>Контактный телефон (мобильный)</w:t>
                  </w:r>
                  <w:r w:rsidR="000D11D3" w:rsidRPr="001100A4">
                    <w:rPr>
                      <w:b/>
                      <w:color w:val="auto"/>
                      <w:sz w:val="20"/>
                      <w:szCs w:val="20"/>
                    </w:rPr>
                    <w:t>:</w:t>
                  </w: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p>
              </w:tc>
            </w:tr>
            <w:tr w:rsidR="007A0654" w:rsidRPr="001100A4" w:rsidTr="00024E9C">
              <w:tc>
                <w:tcPr>
                  <w:tcW w:w="4775" w:type="dxa"/>
                  <w:shd w:val="clear" w:color="auto" w:fill="auto"/>
                </w:tcPr>
                <w:p w:rsidR="007A0654" w:rsidRPr="001100A4" w:rsidRDefault="007A0654" w:rsidP="007A0654">
                  <w:pPr>
                    <w:pStyle w:val="Default"/>
                    <w:tabs>
                      <w:tab w:val="left" w:pos="3753"/>
                    </w:tabs>
                    <w:jc w:val="both"/>
                    <w:rPr>
                      <w:b/>
                      <w:color w:val="auto"/>
                      <w:sz w:val="20"/>
                      <w:szCs w:val="20"/>
                    </w:rPr>
                  </w:pPr>
                </w:p>
                <w:p w:rsidR="007A0654" w:rsidRPr="001100A4" w:rsidRDefault="007A0654" w:rsidP="007A0654">
                  <w:pPr>
                    <w:pStyle w:val="Default"/>
                    <w:tabs>
                      <w:tab w:val="left" w:pos="3753"/>
                    </w:tabs>
                    <w:jc w:val="both"/>
                    <w:rPr>
                      <w:b/>
                      <w:color w:val="auto"/>
                      <w:sz w:val="20"/>
                      <w:szCs w:val="20"/>
                    </w:rPr>
                  </w:pPr>
                  <w:r w:rsidRPr="001100A4">
                    <w:rPr>
                      <w:b/>
                      <w:color w:val="auto"/>
                      <w:sz w:val="20"/>
                      <w:szCs w:val="20"/>
                    </w:rPr>
                    <w:t>Подпись _________________________(____________________)</w:t>
                  </w:r>
                </w:p>
              </w:tc>
            </w:tr>
          </w:tbl>
          <w:p w:rsidR="007A0654" w:rsidRPr="001100A4" w:rsidRDefault="007A0654" w:rsidP="00024E9C">
            <w:pPr>
              <w:pStyle w:val="a4"/>
              <w:tabs>
                <w:tab w:val="clear" w:pos="8505"/>
                <w:tab w:val="left" w:pos="180"/>
              </w:tabs>
              <w:spacing w:line="240" w:lineRule="auto"/>
              <w:rPr>
                <w:b/>
                <w:sz w:val="20"/>
                <w:szCs w:val="20"/>
              </w:rPr>
            </w:pPr>
          </w:p>
        </w:tc>
        <w:tc>
          <w:tcPr>
            <w:tcW w:w="5353" w:type="dxa"/>
            <w:shd w:val="clear" w:color="auto" w:fill="auto"/>
          </w:tcPr>
          <w:p w:rsidR="007A0654" w:rsidRPr="001100A4" w:rsidRDefault="007A0654" w:rsidP="00024E9C">
            <w:pPr>
              <w:pStyle w:val="a4"/>
              <w:tabs>
                <w:tab w:val="left" w:pos="180"/>
              </w:tabs>
              <w:rPr>
                <w:sz w:val="20"/>
                <w:szCs w:val="20"/>
              </w:rPr>
            </w:pPr>
            <w:r w:rsidRPr="001100A4">
              <w:rPr>
                <w:b/>
                <w:sz w:val="20"/>
                <w:szCs w:val="20"/>
              </w:rPr>
              <w:t>Юридический и почтовый адрес</w:t>
            </w:r>
            <w:r w:rsidR="007913D4">
              <w:rPr>
                <w:b/>
                <w:sz w:val="20"/>
                <w:szCs w:val="20"/>
              </w:rPr>
              <w:t>__________________________________________</w:t>
            </w:r>
          </w:p>
          <w:p w:rsidR="007A0654" w:rsidRPr="001100A4" w:rsidRDefault="007A0654" w:rsidP="00024E9C">
            <w:pPr>
              <w:pStyle w:val="a4"/>
              <w:tabs>
                <w:tab w:val="left" w:pos="180"/>
              </w:tabs>
              <w:rPr>
                <w:b/>
                <w:sz w:val="20"/>
                <w:szCs w:val="20"/>
              </w:rPr>
            </w:pPr>
            <w:r w:rsidRPr="001100A4">
              <w:rPr>
                <w:b/>
                <w:sz w:val="20"/>
                <w:szCs w:val="20"/>
              </w:rPr>
              <w:t xml:space="preserve">Почтовый </w:t>
            </w:r>
            <w:r w:rsidR="000D11D3" w:rsidRPr="001100A4">
              <w:rPr>
                <w:b/>
                <w:sz w:val="20"/>
                <w:szCs w:val="20"/>
              </w:rPr>
              <w:t>адрес: _</w:t>
            </w:r>
            <w:r w:rsidRPr="001100A4">
              <w:rPr>
                <w:b/>
                <w:sz w:val="20"/>
                <w:szCs w:val="20"/>
              </w:rPr>
              <w:t>_______________________________</w:t>
            </w:r>
          </w:p>
          <w:p w:rsidR="007A0654" w:rsidRPr="001100A4" w:rsidRDefault="007A0654" w:rsidP="00024E9C">
            <w:pPr>
              <w:pStyle w:val="a4"/>
              <w:rPr>
                <w:sz w:val="20"/>
                <w:szCs w:val="20"/>
              </w:rPr>
            </w:pPr>
            <w:r w:rsidRPr="001100A4">
              <w:rPr>
                <w:b/>
                <w:sz w:val="20"/>
                <w:szCs w:val="20"/>
              </w:rPr>
              <w:t xml:space="preserve">ИНН </w:t>
            </w:r>
            <w:r w:rsidR="007913D4">
              <w:rPr>
                <w:sz w:val="20"/>
                <w:szCs w:val="20"/>
              </w:rPr>
              <w:t>_________</w:t>
            </w:r>
            <w:r w:rsidRPr="001100A4">
              <w:rPr>
                <w:sz w:val="20"/>
                <w:szCs w:val="20"/>
              </w:rPr>
              <w:t>/</w:t>
            </w:r>
            <w:r w:rsidRPr="001100A4">
              <w:rPr>
                <w:b/>
                <w:sz w:val="20"/>
                <w:szCs w:val="20"/>
              </w:rPr>
              <w:t xml:space="preserve"> КПП </w:t>
            </w:r>
            <w:r w:rsidR="007913D4">
              <w:rPr>
                <w:sz w:val="20"/>
                <w:szCs w:val="20"/>
              </w:rPr>
              <w:t>________</w:t>
            </w:r>
            <w:r w:rsidR="00F500AF" w:rsidRPr="001100A4">
              <w:rPr>
                <w:rFonts w:eastAsia="Calibri"/>
                <w:b/>
                <w:snapToGrid/>
                <w:sz w:val="24"/>
                <w:lang w:eastAsia="en-US"/>
              </w:rPr>
              <w:t xml:space="preserve"> </w:t>
            </w:r>
            <w:r w:rsidR="00F500AF" w:rsidRPr="001100A4">
              <w:rPr>
                <w:b/>
                <w:sz w:val="20"/>
                <w:szCs w:val="20"/>
              </w:rPr>
              <w:t>ОГРН</w:t>
            </w:r>
            <w:r w:rsidR="00F500AF" w:rsidRPr="001100A4">
              <w:rPr>
                <w:sz w:val="20"/>
                <w:szCs w:val="20"/>
              </w:rPr>
              <w:t xml:space="preserve"> </w:t>
            </w:r>
            <w:r w:rsidR="007913D4">
              <w:rPr>
                <w:sz w:val="20"/>
                <w:szCs w:val="20"/>
              </w:rPr>
              <w:t>_____________</w:t>
            </w:r>
          </w:p>
          <w:p w:rsidR="007A0654" w:rsidRPr="001100A4" w:rsidRDefault="007A0654" w:rsidP="00024E9C">
            <w:pPr>
              <w:pStyle w:val="a4"/>
              <w:tabs>
                <w:tab w:val="left" w:pos="180"/>
              </w:tabs>
              <w:rPr>
                <w:b/>
                <w:sz w:val="20"/>
                <w:szCs w:val="20"/>
              </w:rPr>
            </w:pPr>
            <w:r w:rsidRPr="001100A4">
              <w:rPr>
                <w:b/>
                <w:sz w:val="20"/>
                <w:szCs w:val="20"/>
              </w:rPr>
              <w:t>Р/</w:t>
            </w:r>
            <w:r w:rsidR="000D11D3" w:rsidRPr="001100A4">
              <w:rPr>
                <w:b/>
                <w:sz w:val="20"/>
                <w:szCs w:val="20"/>
              </w:rPr>
              <w:t>счет _</w:t>
            </w:r>
            <w:r w:rsidRPr="001100A4">
              <w:rPr>
                <w:b/>
                <w:sz w:val="20"/>
                <w:szCs w:val="20"/>
              </w:rPr>
              <w:t>________________________________________</w:t>
            </w:r>
          </w:p>
          <w:p w:rsidR="007A0654" w:rsidRPr="001100A4" w:rsidRDefault="007A0654" w:rsidP="00024E9C">
            <w:pPr>
              <w:pStyle w:val="a4"/>
              <w:tabs>
                <w:tab w:val="left" w:pos="180"/>
              </w:tabs>
              <w:rPr>
                <w:b/>
                <w:sz w:val="20"/>
                <w:szCs w:val="20"/>
              </w:rPr>
            </w:pPr>
            <w:r w:rsidRPr="001100A4">
              <w:rPr>
                <w:b/>
                <w:sz w:val="20"/>
                <w:szCs w:val="20"/>
              </w:rPr>
              <w:t>БИК: __________________________________________</w:t>
            </w:r>
          </w:p>
          <w:p w:rsidR="007A0654" w:rsidRPr="001100A4" w:rsidRDefault="007A0654" w:rsidP="00024E9C">
            <w:pPr>
              <w:pStyle w:val="a4"/>
              <w:tabs>
                <w:tab w:val="left" w:pos="180"/>
              </w:tabs>
              <w:rPr>
                <w:b/>
                <w:sz w:val="20"/>
                <w:szCs w:val="20"/>
              </w:rPr>
            </w:pPr>
            <w:r w:rsidRPr="001100A4">
              <w:rPr>
                <w:b/>
                <w:sz w:val="20"/>
                <w:szCs w:val="20"/>
              </w:rPr>
              <w:t>Кор/счет: ______________________________________</w:t>
            </w:r>
          </w:p>
          <w:p w:rsidR="007A0654" w:rsidRPr="001100A4" w:rsidRDefault="007A0654" w:rsidP="00024E9C">
            <w:pPr>
              <w:pStyle w:val="a4"/>
              <w:tabs>
                <w:tab w:val="left" w:pos="180"/>
              </w:tabs>
              <w:rPr>
                <w:b/>
                <w:sz w:val="20"/>
                <w:szCs w:val="20"/>
              </w:rPr>
            </w:pPr>
            <w:r w:rsidRPr="001100A4">
              <w:rPr>
                <w:b/>
                <w:sz w:val="20"/>
                <w:szCs w:val="20"/>
              </w:rPr>
              <w:t xml:space="preserve">Сайт </w:t>
            </w:r>
            <w:hyperlink r:id="rId10" w:history="1">
              <w:r w:rsidR="00A01410" w:rsidRPr="001100A4">
                <w:rPr>
                  <w:rStyle w:val="a8"/>
                  <w:b/>
                  <w:sz w:val="20"/>
                  <w:szCs w:val="20"/>
                  <w:lang w:val="en-US"/>
                </w:rPr>
                <w:t>www</w:t>
              </w:r>
              <w:r w:rsidR="00A01410" w:rsidRPr="001100A4">
                <w:rPr>
                  <w:rStyle w:val="a8"/>
                  <w:b/>
                  <w:sz w:val="20"/>
                  <w:szCs w:val="20"/>
                </w:rPr>
                <w:t>.</w:t>
              </w:r>
              <w:r w:rsidR="007913D4">
                <w:rPr>
                  <w:rStyle w:val="a8"/>
                  <w:b/>
                  <w:sz w:val="20"/>
                  <w:szCs w:val="20"/>
                  <w:lang w:val="en-US"/>
                </w:rPr>
                <w:t>dobryanenergo.ru</w:t>
              </w:r>
            </w:hyperlink>
            <w:bookmarkStart w:id="1" w:name="_GoBack"/>
            <w:bookmarkEnd w:id="1"/>
          </w:p>
          <w:p w:rsidR="007A0654" w:rsidRPr="001100A4" w:rsidRDefault="007A0654" w:rsidP="00024E9C">
            <w:pPr>
              <w:pStyle w:val="Default"/>
              <w:tabs>
                <w:tab w:val="left" w:pos="3753"/>
              </w:tabs>
              <w:jc w:val="both"/>
              <w:rPr>
                <w:b/>
                <w:color w:val="auto"/>
                <w:sz w:val="20"/>
                <w:szCs w:val="20"/>
              </w:rPr>
            </w:pPr>
          </w:p>
          <w:p w:rsidR="007A0654" w:rsidRPr="001100A4" w:rsidRDefault="007A0654" w:rsidP="00024E9C">
            <w:pPr>
              <w:pStyle w:val="Default"/>
              <w:tabs>
                <w:tab w:val="left" w:pos="3753"/>
              </w:tabs>
              <w:jc w:val="both"/>
              <w:rPr>
                <w:b/>
                <w:color w:val="auto"/>
                <w:sz w:val="20"/>
                <w:szCs w:val="20"/>
              </w:rPr>
            </w:pPr>
            <w:r w:rsidRPr="001100A4">
              <w:rPr>
                <w:b/>
                <w:color w:val="auto"/>
                <w:sz w:val="20"/>
                <w:szCs w:val="20"/>
              </w:rPr>
              <w:t>Подпись _________________________(____________________)</w:t>
            </w:r>
          </w:p>
          <w:p w:rsidR="007A0654" w:rsidRPr="001100A4" w:rsidRDefault="007A0654" w:rsidP="00024E9C">
            <w:pPr>
              <w:pStyle w:val="a4"/>
              <w:tabs>
                <w:tab w:val="clear" w:pos="8505"/>
                <w:tab w:val="left" w:pos="180"/>
              </w:tabs>
              <w:spacing w:line="240" w:lineRule="auto"/>
              <w:rPr>
                <w:b/>
                <w:sz w:val="20"/>
                <w:szCs w:val="20"/>
              </w:rPr>
            </w:pPr>
          </w:p>
        </w:tc>
      </w:tr>
    </w:tbl>
    <w:p w:rsidR="00D60FE1" w:rsidRPr="001100A4" w:rsidRDefault="00D60FE1" w:rsidP="00D60FE1">
      <w:pPr>
        <w:pStyle w:val="a4"/>
        <w:tabs>
          <w:tab w:val="clear" w:pos="8505"/>
          <w:tab w:val="left" w:pos="180"/>
        </w:tabs>
        <w:spacing w:line="240" w:lineRule="auto"/>
        <w:ind w:left="-567"/>
        <w:rPr>
          <w:b/>
          <w:sz w:val="20"/>
          <w:szCs w:val="20"/>
        </w:rPr>
      </w:pPr>
    </w:p>
    <w:p w:rsidR="00E163AD" w:rsidRPr="001100A4" w:rsidRDefault="00E163AD" w:rsidP="00E163AD">
      <w:pPr>
        <w:pStyle w:val="a4"/>
        <w:tabs>
          <w:tab w:val="left" w:pos="180"/>
        </w:tabs>
        <w:ind w:left="-567"/>
        <w:rPr>
          <w:b/>
          <w:bCs/>
          <w:sz w:val="20"/>
          <w:szCs w:val="20"/>
          <w:u w:val="single"/>
        </w:rPr>
      </w:pPr>
      <w:r w:rsidRPr="001100A4">
        <w:rPr>
          <w:b/>
          <w:bCs/>
          <w:sz w:val="20"/>
          <w:szCs w:val="20"/>
          <w:u w:val="single"/>
        </w:rPr>
        <w:t xml:space="preserve">Справочно: </w:t>
      </w:r>
    </w:p>
    <w:p w:rsidR="00E163AD" w:rsidRPr="001100A4" w:rsidRDefault="00E163AD" w:rsidP="00E163AD">
      <w:pPr>
        <w:pStyle w:val="a4"/>
        <w:tabs>
          <w:tab w:val="left" w:pos="180"/>
        </w:tabs>
        <w:ind w:left="-567"/>
        <w:rPr>
          <w:b/>
          <w:bCs/>
          <w:sz w:val="20"/>
          <w:szCs w:val="20"/>
        </w:rPr>
      </w:pPr>
      <w:r w:rsidRPr="001100A4">
        <w:rPr>
          <w:b/>
          <w:bCs/>
          <w:sz w:val="20"/>
          <w:szCs w:val="20"/>
        </w:rPr>
        <w:t xml:space="preserve">Реквизиты Сетевой организации:  </w:t>
      </w:r>
    </w:p>
    <w:p w:rsidR="00E163AD" w:rsidRPr="001100A4" w:rsidRDefault="00E163AD" w:rsidP="00E163AD">
      <w:pPr>
        <w:pStyle w:val="a4"/>
        <w:tabs>
          <w:tab w:val="left" w:pos="180"/>
        </w:tabs>
        <w:ind w:left="-567"/>
        <w:rPr>
          <w:b/>
          <w:bCs/>
          <w:sz w:val="20"/>
          <w:szCs w:val="20"/>
        </w:rPr>
      </w:pPr>
      <w:r w:rsidRPr="001100A4">
        <w:rPr>
          <w:b/>
          <w:bCs/>
          <w:sz w:val="20"/>
          <w:szCs w:val="20"/>
        </w:rPr>
        <w:t>Наименование: ОАО «МРСК Урала» (филиал «Пермэнерго»)</w:t>
      </w:r>
    </w:p>
    <w:p w:rsidR="00E163AD" w:rsidRPr="001100A4" w:rsidRDefault="00E163AD" w:rsidP="00E163AD">
      <w:pPr>
        <w:pStyle w:val="a4"/>
        <w:tabs>
          <w:tab w:val="left" w:pos="180"/>
        </w:tabs>
        <w:ind w:left="-567"/>
        <w:rPr>
          <w:b/>
          <w:bCs/>
          <w:sz w:val="20"/>
          <w:szCs w:val="20"/>
        </w:rPr>
      </w:pPr>
      <w:r w:rsidRPr="001100A4">
        <w:rPr>
          <w:b/>
          <w:bCs/>
          <w:sz w:val="20"/>
          <w:szCs w:val="20"/>
        </w:rPr>
        <w:t>Адрес: Комсомольский пр-т, 48, г. Пермь, 614990</w:t>
      </w:r>
    </w:p>
    <w:p w:rsidR="00E163AD" w:rsidRPr="001100A4" w:rsidRDefault="00E163AD" w:rsidP="00E163AD">
      <w:pPr>
        <w:pStyle w:val="a4"/>
        <w:tabs>
          <w:tab w:val="left" w:pos="180"/>
        </w:tabs>
        <w:ind w:left="-567"/>
        <w:rPr>
          <w:b/>
          <w:bCs/>
          <w:sz w:val="20"/>
          <w:szCs w:val="20"/>
        </w:rPr>
      </w:pPr>
      <w:r w:rsidRPr="001100A4">
        <w:rPr>
          <w:b/>
          <w:bCs/>
          <w:sz w:val="20"/>
          <w:szCs w:val="20"/>
        </w:rPr>
        <w:t>Телефон приёмной (342) 243-53-59</w:t>
      </w:r>
    </w:p>
    <w:p w:rsidR="00E163AD" w:rsidRPr="001100A4" w:rsidRDefault="00E163AD" w:rsidP="00E163AD">
      <w:pPr>
        <w:pStyle w:val="a4"/>
        <w:tabs>
          <w:tab w:val="left" w:pos="180"/>
        </w:tabs>
        <w:ind w:left="-567"/>
        <w:rPr>
          <w:b/>
          <w:bCs/>
          <w:sz w:val="20"/>
          <w:szCs w:val="20"/>
        </w:rPr>
      </w:pPr>
      <w:r w:rsidRPr="001100A4">
        <w:rPr>
          <w:b/>
          <w:bCs/>
          <w:sz w:val="20"/>
          <w:szCs w:val="20"/>
        </w:rPr>
        <w:t xml:space="preserve">Сайт: </w:t>
      </w:r>
      <w:hyperlink r:id="rId11" w:history="1">
        <w:r w:rsidRPr="001100A4">
          <w:rPr>
            <w:rStyle w:val="a8"/>
            <w:b/>
            <w:bCs/>
            <w:sz w:val="20"/>
            <w:szCs w:val="20"/>
          </w:rPr>
          <w:t>www.mrsk-ural.ru</w:t>
        </w:r>
      </w:hyperlink>
    </w:p>
    <w:p w:rsidR="00E163AD" w:rsidRPr="001100A4" w:rsidRDefault="00E163AD" w:rsidP="00E163AD">
      <w:pPr>
        <w:pStyle w:val="a4"/>
        <w:tabs>
          <w:tab w:val="left" w:pos="180"/>
        </w:tabs>
        <w:ind w:left="-567"/>
        <w:rPr>
          <w:b/>
          <w:bCs/>
          <w:sz w:val="20"/>
          <w:szCs w:val="20"/>
        </w:rPr>
      </w:pPr>
    </w:p>
    <w:p w:rsidR="000D6C38" w:rsidRPr="001100A4" w:rsidRDefault="000D6C38" w:rsidP="00D60FE1">
      <w:pPr>
        <w:pStyle w:val="a4"/>
        <w:tabs>
          <w:tab w:val="clear" w:pos="8505"/>
          <w:tab w:val="left" w:pos="180"/>
        </w:tabs>
        <w:spacing w:line="240" w:lineRule="auto"/>
        <w:ind w:left="-567"/>
        <w:rPr>
          <w:b/>
          <w:sz w:val="20"/>
          <w:szCs w:val="20"/>
        </w:rPr>
        <w:sectPr w:rsidR="000D6C38" w:rsidRPr="001100A4" w:rsidSect="00661EB6">
          <w:pgSz w:w="11906" w:h="16838"/>
          <w:pgMar w:top="540" w:right="424" w:bottom="568" w:left="993" w:header="708" w:footer="708" w:gutter="0"/>
          <w:cols w:space="708"/>
          <w:docGrid w:linePitch="360"/>
        </w:sectPr>
      </w:pPr>
    </w:p>
    <w:tbl>
      <w:tblPr>
        <w:tblW w:w="5859" w:type="pct"/>
        <w:tblLayout w:type="fixed"/>
        <w:tblLook w:val="04A0" w:firstRow="1" w:lastRow="0" w:firstColumn="1" w:lastColumn="0" w:noHBand="0" w:noVBand="1"/>
      </w:tblPr>
      <w:tblGrid>
        <w:gridCol w:w="1278"/>
        <w:gridCol w:w="738"/>
        <w:gridCol w:w="473"/>
        <w:gridCol w:w="643"/>
        <w:gridCol w:w="71"/>
        <w:gridCol w:w="656"/>
        <w:gridCol w:w="89"/>
        <w:gridCol w:w="7"/>
        <w:gridCol w:w="820"/>
        <w:gridCol w:w="285"/>
        <w:gridCol w:w="268"/>
        <w:gridCol w:w="550"/>
        <w:gridCol w:w="99"/>
        <w:gridCol w:w="92"/>
        <w:gridCol w:w="236"/>
        <w:gridCol w:w="393"/>
        <w:gridCol w:w="469"/>
        <w:gridCol w:w="452"/>
        <w:gridCol w:w="178"/>
        <w:gridCol w:w="58"/>
        <w:gridCol w:w="217"/>
        <w:gridCol w:w="182"/>
        <w:gridCol w:w="401"/>
        <w:gridCol w:w="60"/>
        <w:gridCol w:w="266"/>
        <w:gridCol w:w="12"/>
        <w:gridCol w:w="284"/>
        <w:gridCol w:w="214"/>
        <w:gridCol w:w="62"/>
        <w:gridCol w:w="72"/>
        <w:gridCol w:w="74"/>
        <w:gridCol w:w="384"/>
        <w:gridCol w:w="104"/>
        <w:gridCol w:w="160"/>
        <w:gridCol w:w="271"/>
        <w:gridCol w:w="10"/>
        <w:gridCol w:w="9"/>
        <w:gridCol w:w="553"/>
        <w:gridCol w:w="74"/>
        <w:gridCol w:w="462"/>
        <w:gridCol w:w="538"/>
      </w:tblGrid>
      <w:tr w:rsidR="000D6C38" w:rsidRPr="001100A4" w:rsidTr="00693DAD">
        <w:trPr>
          <w:gridAfter w:val="5"/>
          <w:wAfter w:w="677" w:type="pct"/>
          <w:trHeight w:val="255"/>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38"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6"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20"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7"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1" w:type="pct"/>
            <w:gridSpan w:val="2"/>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799" w:type="pct"/>
            <w:gridSpan w:val="12"/>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r w:rsidRPr="001100A4">
              <w:rPr>
                <w:b/>
                <w:bCs/>
                <w:color w:val="000000"/>
                <w:sz w:val="20"/>
                <w:szCs w:val="20"/>
              </w:rPr>
              <w:t>Приложение № 1</w:t>
            </w:r>
          </w:p>
        </w:tc>
      </w:tr>
      <w:tr w:rsidR="000D6C38" w:rsidRPr="001100A4" w:rsidTr="00693DAD">
        <w:trPr>
          <w:gridAfter w:val="5"/>
          <w:wAfter w:w="677" w:type="pct"/>
          <w:trHeight w:val="300"/>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38"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6"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826" w:type="pct"/>
            <w:gridSpan w:val="22"/>
            <w:tcBorders>
              <w:top w:val="nil"/>
              <w:left w:val="nil"/>
              <w:bottom w:val="nil"/>
              <w:right w:val="nil"/>
            </w:tcBorders>
            <w:shd w:val="clear" w:color="auto" w:fill="auto"/>
            <w:vAlign w:val="center"/>
            <w:hideMark/>
          </w:tcPr>
          <w:p w:rsidR="000D6C38" w:rsidRPr="001100A4" w:rsidRDefault="000D6C38" w:rsidP="00F669FD">
            <w:pPr>
              <w:rPr>
                <w:b/>
                <w:bCs/>
                <w:color w:val="000000"/>
                <w:sz w:val="20"/>
                <w:szCs w:val="20"/>
              </w:rPr>
            </w:pPr>
            <w:r w:rsidRPr="001100A4">
              <w:rPr>
                <w:b/>
                <w:bCs/>
                <w:color w:val="000000"/>
                <w:sz w:val="20"/>
                <w:szCs w:val="20"/>
              </w:rPr>
              <w:t>к договору энергоснабжения для бытовых нужд № _________________</w:t>
            </w:r>
          </w:p>
        </w:tc>
      </w:tr>
      <w:tr w:rsidR="00693DAD" w:rsidRPr="001100A4" w:rsidTr="00693DAD">
        <w:trPr>
          <w:gridAfter w:val="5"/>
          <w:wAfter w:w="677" w:type="pct"/>
          <w:trHeight w:val="300"/>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38"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6"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20"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41" w:type="pct"/>
            <w:gridSpan w:val="4"/>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266" w:type="pct"/>
            <w:gridSpan w:val="3"/>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116" w:type="pct"/>
            <w:gridSpan w:val="2"/>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265" w:type="pct"/>
            <w:gridSpan w:val="4"/>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190" w:type="pct"/>
            <w:gridSpan w:val="2"/>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228" w:type="pct"/>
            <w:gridSpan w:val="4"/>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r>
      <w:tr w:rsidR="000D6C38" w:rsidRPr="001100A4" w:rsidTr="00693DAD">
        <w:trPr>
          <w:gridAfter w:val="5"/>
          <w:wAfter w:w="677" w:type="pct"/>
          <w:trHeight w:val="300"/>
        </w:trPr>
        <w:tc>
          <w:tcPr>
            <w:tcW w:w="4323" w:type="pct"/>
            <w:gridSpan w:val="36"/>
            <w:tcBorders>
              <w:top w:val="nil"/>
              <w:left w:val="nil"/>
              <w:bottom w:val="nil"/>
              <w:right w:val="nil"/>
            </w:tcBorders>
            <w:shd w:val="clear" w:color="auto" w:fill="auto"/>
            <w:vAlign w:val="center"/>
            <w:hideMark/>
          </w:tcPr>
          <w:p w:rsidR="000D6C38" w:rsidRPr="001100A4" w:rsidRDefault="000D6C38" w:rsidP="000D6C38">
            <w:pPr>
              <w:jc w:val="center"/>
              <w:rPr>
                <w:b/>
                <w:bCs/>
                <w:color w:val="000000"/>
              </w:rPr>
            </w:pPr>
            <w:r w:rsidRPr="001100A4">
              <w:rPr>
                <w:b/>
                <w:bCs/>
                <w:color w:val="000000"/>
              </w:rPr>
              <w:t>Перечень точек поставки и средств измерений</w:t>
            </w:r>
          </w:p>
        </w:tc>
      </w:tr>
      <w:tr w:rsidR="00782333" w:rsidRPr="001100A4" w:rsidTr="00693DAD">
        <w:trPr>
          <w:gridAfter w:val="5"/>
          <w:wAfter w:w="677" w:type="pct"/>
          <w:trHeight w:val="255"/>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0"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6"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97"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9"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3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2"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5"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0"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2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r w:rsidR="00106EF8" w:rsidRPr="001100A4" w:rsidTr="00693DAD">
        <w:trPr>
          <w:trHeight w:val="1275"/>
        </w:trPr>
        <w:tc>
          <w:tcPr>
            <w:tcW w:w="1284"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Адрес объекта</w:t>
            </w:r>
          </w:p>
        </w:tc>
        <w:tc>
          <w:tcPr>
            <w:tcW w:w="3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xml:space="preserve">Тип </w:t>
            </w:r>
          </w:p>
          <w:p w:rsidR="00106EF8" w:rsidRPr="001100A4" w:rsidRDefault="00106EF8" w:rsidP="000D6C38">
            <w:pPr>
              <w:jc w:val="center"/>
              <w:rPr>
                <w:color w:val="000000"/>
                <w:sz w:val="20"/>
                <w:szCs w:val="20"/>
              </w:rPr>
            </w:pPr>
            <w:r w:rsidRPr="001100A4">
              <w:rPr>
                <w:color w:val="000000"/>
                <w:sz w:val="20"/>
                <w:szCs w:val="20"/>
              </w:rPr>
              <w:t>объекта</w:t>
            </w:r>
          </w:p>
        </w:tc>
        <w:tc>
          <w:tcPr>
            <w:tcW w:w="376"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xml:space="preserve">Общая площадь жилого </w:t>
            </w:r>
          </w:p>
          <w:p w:rsidR="00106EF8" w:rsidRPr="001100A4" w:rsidRDefault="00106EF8" w:rsidP="000D6C38">
            <w:pPr>
              <w:jc w:val="center"/>
              <w:rPr>
                <w:color w:val="000000"/>
                <w:sz w:val="20"/>
                <w:szCs w:val="20"/>
              </w:rPr>
            </w:pPr>
            <w:r w:rsidRPr="001100A4">
              <w:rPr>
                <w:color w:val="000000"/>
                <w:sz w:val="20"/>
                <w:szCs w:val="20"/>
              </w:rPr>
              <w:t xml:space="preserve">помещения, </w:t>
            </w:r>
          </w:p>
          <w:p w:rsidR="00106EF8" w:rsidRPr="001100A4" w:rsidRDefault="00106EF8" w:rsidP="000D6C38">
            <w:pPr>
              <w:jc w:val="center"/>
              <w:rPr>
                <w:color w:val="000000"/>
                <w:sz w:val="20"/>
                <w:szCs w:val="20"/>
              </w:rPr>
            </w:pPr>
            <w:r w:rsidRPr="001100A4">
              <w:rPr>
                <w:color w:val="000000"/>
                <w:sz w:val="20"/>
                <w:szCs w:val="20"/>
              </w:rPr>
              <w:t xml:space="preserve">кв.м. </w:t>
            </w:r>
          </w:p>
        </w:tc>
        <w:tc>
          <w:tcPr>
            <w:tcW w:w="497"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xml:space="preserve">Общая площадь </w:t>
            </w:r>
          </w:p>
          <w:p w:rsidR="00106EF8" w:rsidRPr="001100A4" w:rsidRDefault="00106EF8" w:rsidP="000D6C38">
            <w:pPr>
              <w:jc w:val="center"/>
              <w:rPr>
                <w:color w:val="000000"/>
                <w:sz w:val="20"/>
                <w:szCs w:val="20"/>
              </w:rPr>
            </w:pPr>
            <w:r w:rsidRPr="001100A4">
              <w:rPr>
                <w:color w:val="000000"/>
                <w:sz w:val="20"/>
                <w:szCs w:val="20"/>
              </w:rPr>
              <w:t>помещений,</w:t>
            </w:r>
          </w:p>
          <w:p w:rsidR="00106EF8" w:rsidRPr="001100A4" w:rsidRDefault="00106EF8" w:rsidP="000D6C38">
            <w:pPr>
              <w:jc w:val="center"/>
              <w:rPr>
                <w:color w:val="000000"/>
                <w:sz w:val="20"/>
                <w:szCs w:val="20"/>
              </w:rPr>
            </w:pPr>
            <w:r w:rsidRPr="001100A4">
              <w:rPr>
                <w:color w:val="000000"/>
                <w:sz w:val="20"/>
                <w:szCs w:val="20"/>
              </w:rPr>
              <w:t xml:space="preserve"> входящих в</w:t>
            </w:r>
          </w:p>
          <w:p w:rsidR="00106EF8" w:rsidRPr="001100A4" w:rsidRDefault="00106EF8" w:rsidP="000D6C38">
            <w:pPr>
              <w:jc w:val="center"/>
              <w:rPr>
                <w:color w:val="000000"/>
                <w:sz w:val="20"/>
                <w:szCs w:val="20"/>
              </w:rPr>
            </w:pPr>
            <w:r w:rsidRPr="001100A4">
              <w:rPr>
                <w:color w:val="000000"/>
                <w:sz w:val="20"/>
                <w:szCs w:val="20"/>
              </w:rPr>
              <w:t xml:space="preserve"> состав МКД, кв.м.</w:t>
            </w:r>
          </w:p>
        </w:tc>
        <w:tc>
          <w:tcPr>
            <w:tcW w:w="459"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Общая площадь жилых</w:t>
            </w:r>
          </w:p>
          <w:p w:rsidR="00106EF8" w:rsidRPr="001100A4" w:rsidRDefault="00106EF8" w:rsidP="000D6C38">
            <w:pPr>
              <w:jc w:val="center"/>
              <w:rPr>
                <w:color w:val="000000"/>
                <w:sz w:val="20"/>
                <w:szCs w:val="20"/>
              </w:rPr>
            </w:pPr>
            <w:r w:rsidRPr="001100A4">
              <w:rPr>
                <w:color w:val="000000"/>
                <w:sz w:val="20"/>
                <w:szCs w:val="20"/>
              </w:rPr>
              <w:t xml:space="preserve">и нежилых </w:t>
            </w:r>
          </w:p>
          <w:p w:rsidR="00106EF8" w:rsidRPr="001100A4" w:rsidRDefault="00106EF8" w:rsidP="000D6C38">
            <w:pPr>
              <w:jc w:val="center"/>
              <w:rPr>
                <w:color w:val="000000"/>
                <w:sz w:val="20"/>
                <w:szCs w:val="20"/>
              </w:rPr>
            </w:pPr>
            <w:r w:rsidRPr="001100A4">
              <w:rPr>
                <w:color w:val="000000"/>
                <w:sz w:val="20"/>
                <w:szCs w:val="20"/>
              </w:rPr>
              <w:t>помещений в МКД, кв. м</w:t>
            </w:r>
          </w:p>
        </w:tc>
        <w:tc>
          <w:tcPr>
            <w:tcW w:w="235" w:type="pct"/>
            <w:gridSpan w:val="2"/>
            <w:tcBorders>
              <w:top w:val="single" w:sz="4" w:space="0" w:color="auto"/>
              <w:left w:val="single" w:sz="4" w:space="0" w:color="auto"/>
              <w:right w:val="single" w:sz="4" w:space="0" w:color="auto"/>
            </w:tcBorders>
          </w:tcPr>
          <w:p w:rsidR="00106EF8" w:rsidRPr="001100A4" w:rsidRDefault="00106EF8" w:rsidP="00106EF8">
            <w:pPr>
              <w:jc w:val="center"/>
              <w:rPr>
                <w:color w:val="000000"/>
                <w:sz w:val="20"/>
                <w:szCs w:val="20"/>
              </w:rPr>
            </w:pPr>
          </w:p>
          <w:p w:rsidR="00106EF8" w:rsidRPr="001100A4" w:rsidRDefault="00106EF8" w:rsidP="00106EF8">
            <w:pPr>
              <w:jc w:val="center"/>
              <w:rPr>
                <w:color w:val="000000"/>
                <w:sz w:val="20"/>
                <w:szCs w:val="20"/>
              </w:rPr>
            </w:pPr>
          </w:p>
          <w:p w:rsidR="00106EF8" w:rsidRPr="001100A4" w:rsidRDefault="00106EF8" w:rsidP="00106EF8">
            <w:pPr>
              <w:jc w:val="center"/>
              <w:rPr>
                <w:color w:val="000000"/>
                <w:sz w:val="20"/>
                <w:szCs w:val="20"/>
              </w:rPr>
            </w:pPr>
            <w:r w:rsidRPr="001100A4">
              <w:rPr>
                <w:color w:val="000000"/>
                <w:sz w:val="20"/>
                <w:szCs w:val="20"/>
              </w:rPr>
              <w:t>Количество комнат</w:t>
            </w:r>
          </w:p>
        </w:tc>
        <w:tc>
          <w:tcPr>
            <w:tcW w:w="347" w:type="pct"/>
            <w:gridSpan w:val="4"/>
            <w:vMerge w:val="restart"/>
            <w:tcBorders>
              <w:top w:val="single" w:sz="4" w:space="0" w:color="auto"/>
              <w:left w:val="single" w:sz="4" w:space="0" w:color="auto"/>
              <w:right w:val="single" w:sz="4" w:space="0" w:color="auto"/>
            </w:tcBorders>
          </w:tcPr>
          <w:p w:rsidR="00106EF8" w:rsidRPr="001100A4" w:rsidRDefault="00106EF8" w:rsidP="00106EF8">
            <w:pPr>
              <w:jc w:val="center"/>
              <w:rPr>
                <w:color w:val="000000"/>
                <w:sz w:val="20"/>
                <w:szCs w:val="20"/>
              </w:rPr>
            </w:pPr>
          </w:p>
          <w:p w:rsidR="00782333" w:rsidRPr="001100A4" w:rsidRDefault="00782333" w:rsidP="00782333">
            <w:pPr>
              <w:jc w:val="center"/>
              <w:rPr>
                <w:color w:val="000000"/>
                <w:sz w:val="20"/>
                <w:szCs w:val="20"/>
              </w:rPr>
            </w:pPr>
            <w:r w:rsidRPr="001100A4">
              <w:rPr>
                <w:color w:val="000000"/>
                <w:sz w:val="20"/>
                <w:szCs w:val="20"/>
              </w:rPr>
              <w:t xml:space="preserve">Количество лиц, </w:t>
            </w:r>
          </w:p>
          <w:p w:rsidR="00782333" w:rsidRPr="001100A4" w:rsidRDefault="00782333" w:rsidP="00782333">
            <w:pPr>
              <w:jc w:val="center"/>
              <w:rPr>
                <w:color w:val="000000"/>
                <w:sz w:val="20"/>
                <w:szCs w:val="20"/>
              </w:rPr>
            </w:pPr>
            <w:r w:rsidRPr="001100A4">
              <w:rPr>
                <w:color w:val="000000"/>
                <w:sz w:val="20"/>
                <w:szCs w:val="20"/>
              </w:rPr>
              <w:t xml:space="preserve">проживающих в жилом </w:t>
            </w:r>
          </w:p>
          <w:p w:rsidR="00106EF8" w:rsidRPr="001100A4" w:rsidRDefault="00782333" w:rsidP="00782333">
            <w:pPr>
              <w:jc w:val="center"/>
              <w:rPr>
                <w:color w:val="000000"/>
                <w:sz w:val="20"/>
                <w:szCs w:val="20"/>
              </w:rPr>
            </w:pPr>
            <w:r w:rsidRPr="001100A4">
              <w:rPr>
                <w:color w:val="000000"/>
                <w:sz w:val="20"/>
                <w:szCs w:val="20"/>
              </w:rPr>
              <w:t>помещении</w:t>
            </w:r>
          </w:p>
        </w:tc>
        <w:tc>
          <w:tcPr>
            <w:tcW w:w="349"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2333" w:rsidRPr="001100A4" w:rsidRDefault="00782333" w:rsidP="00782333">
            <w:pPr>
              <w:jc w:val="center"/>
              <w:rPr>
                <w:color w:val="000000"/>
                <w:sz w:val="20"/>
                <w:szCs w:val="20"/>
              </w:rPr>
            </w:pPr>
            <w:r w:rsidRPr="001100A4">
              <w:rPr>
                <w:color w:val="000000"/>
                <w:sz w:val="20"/>
                <w:szCs w:val="20"/>
              </w:rPr>
              <w:t>Количество собственников</w:t>
            </w:r>
          </w:p>
          <w:p w:rsidR="00782333" w:rsidRPr="001100A4" w:rsidRDefault="00782333" w:rsidP="00782333">
            <w:pPr>
              <w:jc w:val="center"/>
              <w:rPr>
                <w:color w:val="000000"/>
                <w:sz w:val="20"/>
                <w:szCs w:val="20"/>
              </w:rPr>
            </w:pPr>
            <w:r w:rsidRPr="001100A4">
              <w:rPr>
                <w:color w:val="000000"/>
                <w:sz w:val="20"/>
                <w:szCs w:val="20"/>
              </w:rPr>
              <w:t xml:space="preserve"> жилого </w:t>
            </w:r>
          </w:p>
          <w:p w:rsidR="00106EF8" w:rsidRPr="001100A4" w:rsidRDefault="00782333" w:rsidP="00782333">
            <w:pPr>
              <w:jc w:val="center"/>
              <w:rPr>
                <w:color w:val="000000"/>
                <w:sz w:val="20"/>
                <w:szCs w:val="20"/>
              </w:rPr>
            </w:pPr>
            <w:r w:rsidRPr="001100A4">
              <w:rPr>
                <w:color w:val="000000"/>
                <w:sz w:val="20"/>
                <w:szCs w:val="20"/>
              </w:rPr>
              <w:t>помещения</w:t>
            </w: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Населенный пункт</w:t>
            </w:r>
          </w:p>
        </w:tc>
        <w:tc>
          <w:tcPr>
            <w:tcW w:w="303"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Улица</w:t>
            </w:r>
          </w:p>
        </w:tc>
        <w:tc>
          <w:tcPr>
            <w:tcW w:w="195"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дома</w:t>
            </w:r>
          </w:p>
        </w:tc>
        <w:tc>
          <w:tcPr>
            <w:tcW w:w="264"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квартира</w:t>
            </w:r>
          </w:p>
        </w:tc>
        <w:tc>
          <w:tcPr>
            <w:tcW w:w="300" w:type="pct"/>
            <w:gridSpan w:val="2"/>
            <w:vMerge/>
            <w:tcBorders>
              <w:top w:val="single" w:sz="4" w:space="0" w:color="auto"/>
              <w:left w:val="single" w:sz="4" w:space="0" w:color="auto"/>
              <w:bottom w:val="single" w:sz="4" w:space="0" w:color="auto"/>
              <w:right w:val="single" w:sz="4" w:space="0" w:color="auto"/>
            </w:tcBorders>
            <w:vAlign w:val="center"/>
            <w:hideMark/>
          </w:tcPr>
          <w:p w:rsidR="00106EF8" w:rsidRPr="001100A4" w:rsidRDefault="00106EF8" w:rsidP="000D6C38">
            <w:pPr>
              <w:rPr>
                <w:color w:val="000000"/>
                <w:sz w:val="20"/>
                <w:szCs w:val="20"/>
              </w:rPr>
            </w:pPr>
          </w:p>
        </w:tc>
        <w:tc>
          <w:tcPr>
            <w:tcW w:w="376" w:type="pct"/>
            <w:gridSpan w:val="3"/>
            <w:vMerge/>
            <w:tcBorders>
              <w:top w:val="single" w:sz="4" w:space="0" w:color="auto"/>
              <w:left w:val="single" w:sz="4" w:space="0" w:color="auto"/>
              <w:bottom w:val="single" w:sz="4" w:space="0" w:color="auto"/>
              <w:right w:val="single" w:sz="4" w:space="0" w:color="auto"/>
            </w:tcBorders>
            <w:vAlign w:val="center"/>
            <w:hideMark/>
          </w:tcPr>
          <w:p w:rsidR="00106EF8" w:rsidRPr="001100A4" w:rsidRDefault="00106EF8" w:rsidP="000D6C38">
            <w:pPr>
              <w:rPr>
                <w:color w:val="000000"/>
                <w:sz w:val="20"/>
                <w:szCs w:val="20"/>
              </w:rPr>
            </w:pPr>
          </w:p>
        </w:tc>
        <w:tc>
          <w:tcPr>
            <w:tcW w:w="497" w:type="pct"/>
            <w:gridSpan w:val="4"/>
            <w:vMerge/>
            <w:tcBorders>
              <w:top w:val="single" w:sz="4" w:space="0" w:color="auto"/>
              <w:left w:val="single" w:sz="4" w:space="0" w:color="auto"/>
              <w:bottom w:val="single" w:sz="4" w:space="0" w:color="000000"/>
              <w:right w:val="single" w:sz="4" w:space="0" w:color="auto"/>
            </w:tcBorders>
            <w:vAlign w:val="center"/>
            <w:hideMark/>
          </w:tcPr>
          <w:p w:rsidR="00106EF8" w:rsidRPr="001100A4" w:rsidRDefault="00106EF8" w:rsidP="000D6C38">
            <w:pPr>
              <w:rPr>
                <w:color w:val="000000"/>
                <w:sz w:val="20"/>
                <w:szCs w:val="20"/>
              </w:rPr>
            </w:pPr>
          </w:p>
        </w:tc>
        <w:tc>
          <w:tcPr>
            <w:tcW w:w="459" w:type="pct"/>
            <w:gridSpan w:val="4"/>
            <w:vMerge/>
            <w:tcBorders>
              <w:top w:val="single" w:sz="4" w:space="0" w:color="auto"/>
              <w:left w:val="single" w:sz="4" w:space="0" w:color="auto"/>
              <w:bottom w:val="single" w:sz="4" w:space="0" w:color="000000"/>
              <w:right w:val="single" w:sz="4" w:space="0" w:color="auto"/>
            </w:tcBorders>
            <w:vAlign w:val="center"/>
            <w:hideMark/>
          </w:tcPr>
          <w:p w:rsidR="00106EF8" w:rsidRPr="001100A4" w:rsidRDefault="00106EF8" w:rsidP="000D6C38">
            <w:pPr>
              <w:rPr>
                <w:color w:val="000000"/>
                <w:sz w:val="20"/>
                <w:szCs w:val="20"/>
              </w:rPr>
            </w:pPr>
          </w:p>
        </w:tc>
        <w:tc>
          <w:tcPr>
            <w:tcW w:w="235" w:type="pct"/>
            <w:gridSpan w:val="2"/>
            <w:tcBorders>
              <w:left w:val="single" w:sz="4" w:space="0" w:color="auto"/>
              <w:bottom w:val="single" w:sz="4" w:space="0" w:color="auto"/>
              <w:right w:val="single" w:sz="4" w:space="0" w:color="auto"/>
            </w:tcBorders>
          </w:tcPr>
          <w:p w:rsidR="00106EF8" w:rsidRPr="001100A4" w:rsidRDefault="00106EF8" w:rsidP="000D6C38">
            <w:pPr>
              <w:rPr>
                <w:color w:val="000000"/>
                <w:sz w:val="20"/>
                <w:szCs w:val="20"/>
              </w:rPr>
            </w:pPr>
          </w:p>
        </w:tc>
        <w:tc>
          <w:tcPr>
            <w:tcW w:w="347" w:type="pct"/>
            <w:gridSpan w:val="4"/>
            <w:vMerge/>
            <w:tcBorders>
              <w:left w:val="single" w:sz="4" w:space="0" w:color="auto"/>
              <w:bottom w:val="single" w:sz="4" w:space="0" w:color="auto"/>
              <w:right w:val="single" w:sz="4" w:space="0" w:color="auto"/>
            </w:tcBorders>
          </w:tcPr>
          <w:p w:rsidR="00106EF8" w:rsidRPr="001100A4" w:rsidRDefault="00106EF8" w:rsidP="000D6C38">
            <w:pPr>
              <w:rPr>
                <w:color w:val="000000"/>
                <w:sz w:val="20"/>
                <w:szCs w:val="20"/>
              </w:rPr>
            </w:pPr>
          </w:p>
        </w:tc>
        <w:tc>
          <w:tcPr>
            <w:tcW w:w="349" w:type="pct"/>
            <w:gridSpan w:val="5"/>
            <w:vMerge/>
            <w:tcBorders>
              <w:top w:val="single" w:sz="4" w:space="0" w:color="auto"/>
              <w:left w:val="single" w:sz="4" w:space="0" w:color="auto"/>
              <w:bottom w:val="single" w:sz="4" w:space="0" w:color="auto"/>
              <w:right w:val="single" w:sz="4" w:space="0" w:color="auto"/>
            </w:tcBorders>
            <w:vAlign w:val="center"/>
            <w:hideMark/>
          </w:tcPr>
          <w:p w:rsidR="00106EF8" w:rsidRPr="001100A4" w:rsidRDefault="00106EF8" w:rsidP="000D6C38">
            <w:pPr>
              <w:rPr>
                <w:color w:val="000000"/>
                <w:sz w:val="20"/>
                <w:szCs w:val="20"/>
              </w:rPr>
            </w:pP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0" w:type="pct"/>
            <w:gridSpan w:val="2"/>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квартира</w:t>
            </w:r>
          </w:p>
        </w:tc>
        <w:tc>
          <w:tcPr>
            <w:tcW w:w="376" w:type="pct"/>
            <w:gridSpan w:val="3"/>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97"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59"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35" w:type="pct"/>
            <w:gridSpan w:val="2"/>
            <w:tcBorders>
              <w:top w:val="single" w:sz="4" w:space="0" w:color="auto"/>
              <w:left w:val="nil"/>
              <w:bottom w:val="single" w:sz="4" w:space="0" w:color="auto"/>
              <w:right w:val="single" w:sz="4" w:space="0" w:color="auto"/>
            </w:tcBorders>
          </w:tcPr>
          <w:p w:rsidR="00106EF8" w:rsidRPr="001100A4" w:rsidRDefault="00106EF8" w:rsidP="000D6C38">
            <w:pPr>
              <w:jc w:val="center"/>
              <w:rPr>
                <w:color w:val="000000"/>
                <w:sz w:val="20"/>
                <w:szCs w:val="20"/>
              </w:rPr>
            </w:pPr>
          </w:p>
        </w:tc>
        <w:tc>
          <w:tcPr>
            <w:tcW w:w="347" w:type="pct"/>
            <w:gridSpan w:val="4"/>
            <w:tcBorders>
              <w:top w:val="single" w:sz="4" w:space="0" w:color="auto"/>
              <w:left w:val="single" w:sz="4" w:space="0" w:color="auto"/>
              <w:bottom w:val="single" w:sz="4" w:space="0" w:color="auto"/>
              <w:right w:val="single" w:sz="4" w:space="0" w:color="auto"/>
            </w:tcBorders>
          </w:tcPr>
          <w:p w:rsidR="00106EF8" w:rsidRPr="001100A4" w:rsidRDefault="00106EF8" w:rsidP="000D6C38">
            <w:pPr>
              <w:jc w:val="center"/>
              <w:rPr>
                <w:color w:val="000000"/>
                <w:sz w:val="20"/>
                <w:szCs w:val="20"/>
              </w:rPr>
            </w:pPr>
          </w:p>
        </w:tc>
        <w:tc>
          <w:tcPr>
            <w:tcW w:w="34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0" w:type="pct"/>
            <w:gridSpan w:val="2"/>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жилой дом</w:t>
            </w:r>
          </w:p>
        </w:tc>
        <w:tc>
          <w:tcPr>
            <w:tcW w:w="376" w:type="pct"/>
            <w:gridSpan w:val="3"/>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97"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59"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35" w:type="pct"/>
            <w:gridSpan w:val="2"/>
            <w:tcBorders>
              <w:top w:val="single" w:sz="4" w:space="0" w:color="auto"/>
              <w:left w:val="nil"/>
              <w:bottom w:val="single" w:sz="4" w:space="0" w:color="auto"/>
              <w:right w:val="single" w:sz="4" w:space="0" w:color="auto"/>
            </w:tcBorders>
          </w:tcPr>
          <w:p w:rsidR="00106EF8" w:rsidRPr="001100A4" w:rsidRDefault="00106EF8" w:rsidP="000D6C38">
            <w:pPr>
              <w:jc w:val="center"/>
              <w:rPr>
                <w:color w:val="000000"/>
                <w:sz w:val="20"/>
                <w:szCs w:val="20"/>
              </w:rPr>
            </w:pPr>
          </w:p>
        </w:tc>
        <w:tc>
          <w:tcPr>
            <w:tcW w:w="347" w:type="pct"/>
            <w:gridSpan w:val="4"/>
            <w:tcBorders>
              <w:top w:val="single" w:sz="4" w:space="0" w:color="auto"/>
              <w:left w:val="single" w:sz="4" w:space="0" w:color="auto"/>
              <w:bottom w:val="single" w:sz="4" w:space="0" w:color="auto"/>
              <w:right w:val="single" w:sz="4" w:space="0" w:color="auto"/>
            </w:tcBorders>
          </w:tcPr>
          <w:p w:rsidR="00106EF8" w:rsidRPr="001100A4" w:rsidRDefault="00106EF8" w:rsidP="000D6C38">
            <w:pPr>
              <w:jc w:val="center"/>
              <w:rPr>
                <w:color w:val="000000"/>
                <w:sz w:val="20"/>
                <w:szCs w:val="20"/>
              </w:rPr>
            </w:pPr>
          </w:p>
        </w:tc>
        <w:tc>
          <w:tcPr>
            <w:tcW w:w="34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0" w:type="pct"/>
            <w:gridSpan w:val="2"/>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баня</w:t>
            </w:r>
          </w:p>
        </w:tc>
        <w:tc>
          <w:tcPr>
            <w:tcW w:w="376" w:type="pct"/>
            <w:gridSpan w:val="3"/>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97"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59"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35" w:type="pct"/>
            <w:gridSpan w:val="2"/>
            <w:tcBorders>
              <w:top w:val="single" w:sz="4" w:space="0" w:color="auto"/>
              <w:left w:val="nil"/>
              <w:bottom w:val="single" w:sz="4" w:space="0" w:color="auto"/>
              <w:right w:val="single" w:sz="4" w:space="0" w:color="auto"/>
            </w:tcBorders>
          </w:tcPr>
          <w:p w:rsidR="00106EF8" w:rsidRPr="001100A4" w:rsidRDefault="00106EF8" w:rsidP="000D6C38">
            <w:pPr>
              <w:jc w:val="center"/>
              <w:rPr>
                <w:color w:val="000000"/>
                <w:sz w:val="20"/>
                <w:szCs w:val="20"/>
              </w:rPr>
            </w:pPr>
          </w:p>
        </w:tc>
        <w:tc>
          <w:tcPr>
            <w:tcW w:w="347" w:type="pct"/>
            <w:gridSpan w:val="4"/>
            <w:tcBorders>
              <w:top w:val="single" w:sz="4" w:space="0" w:color="auto"/>
              <w:left w:val="single" w:sz="4" w:space="0" w:color="auto"/>
              <w:bottom w:val="single" w:sz="4" w:space="0" w:color="auto"/>
              <w:right w:val="single" w:sz="4" w:space="0" w:color="auto"/>
            </w:tcBorders>
          </w:tcPr>
          <w:p w:rsidR="00106EF8" w:rsidRPr="001100A4" w:rsidRDefault="00106EF8" w:rsidP="000D6C38">
            <w:pPr>
              <w:jc w:val="center"/>
              <w:rPr>
                <w:color w:val="000000"/>
                <w:sz w:val="20"/>
                <w:szCs w:val="20"/>
              </w:rPr>
            </w:pPr>
          </w:p>
        </w:tc>
        <w:tc>
          <w:tcPr>
            <w:tcW w:w="34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0" w:type="pct"/>
            <w:gridSpan w:val="2"/>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дача</w:t>
            </w:r>
          </w:p>
        </w:tc>
        <w:tc>
          <w:tcPr>
            <w:tcW w:w="376" w:type="pct"/>
            <w:gridSpan w:val="3"/>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97"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59"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35" w:type="pct"/>
            <w:gridSpan w:val="2"/>
            <w:tcBorders>
              <w:top w:val="single" w:sz="4" w:space="0" w:color="auto"/>
              <w:left w:val="nil"/>
              <w:bottom w:val="single" w:sz="4" w:space="0" w:color="auto"/>
              <w:right w:val="single" w:sz="4" w:space="0" w:color="auto"/>
            </w:tcBorders>
          </w:tcPr>
          <w:p w:rsidR="00106EF8" w:rsidRPr="001100A4" w:rsidRDefault="00106EF8" w:rsidP="000D6C38">
            <w:pPr>
              <w:jc w:val="center"/>
              <w:rPr>
                <w:color w:val="000000"/>
                <w:sz w:val="20"/>
                <w:szCs w:val="20"/>
              </w:rPr>
            </w:pPr>
          </w:p>
        </w:tc>
        <w:tc>
          <w:tcPr>
            <w:tcW w:w="347" w:type="pct"/>
            <w:gridSpan w:val="4"/>
            <w:tcBorders>
              <w:top w:val="single" w:sz="4" w:space="0" w:color="auto"/>
              <w:left w:val="single" w:sz="4" w:space="0" w:color="auto"/>
              <w:bottom w:val="single" w:sz="4" w:space="0" w:color="auto"/>
              <w:right w:val="single" w:sz="4" w:space="0" w:color="auto"/>
            </w:tcBorders>
          </w:tcPr>
          <w:p w:rsidR="00106EF8" w:rsidRPr="001100A4" w:rsidRDefault="00106EF8" w:rsidP="000D6C38">
            <w:pPr>
              <w:jc w:val="center"/>
              <w:rPr>
                <w:color w:val="000000"/>
                <w:sz w:val="20"/>
                <w:szCs w:val="20"/>
              </w:rPr>
            </w:pPr>
          </w:p>
        </w:tc>
        <w:tc>
          <w:tcPr>
            <w:tcW w:w="34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64" w:type="pct"/>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00" w:type="pct"/>
            <w:gridSpan w:val="2"/>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xml:space="preserve">и т.д. </w:t>
            </w:r>
          </w:p>
        </w:tc>
        <w:tc>
          <w:tcPr>
            <w:tcW w:w="376" w:type="pct"/>
            <w:gridSpan w:val="3"/>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97"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459" w:type="pct"/>
            <w:gridSpan w:val="4"/>
            <w:tcBorders>
              <w:top w:val="nil"/>
              <w:left w:val="nil"/>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235" w:type="pct"/>
            <w:gridSpan w:val="2"/>
            <w:tcBorders>
              <w:top w:val="single" w:sz="4" w:space="0" w:color="auto"/>
              <w:left w:val="nil"/>
              <w:bottom w:val="single" w:sz="4" w:space="0" w:color="auto"/>
              <w:right w:val="single" w:sz="4" w:space="0" w:color="auto"/>
            </w:tcBorders>
          </w:tcPr>
          <w:p w:rsidR="00106EF8" w:rsidRPr="001100A4" w:rsidRDefault="00106EF8" w:rsidP="000D6C38">
            <w:pPr>
              <w:jc w:val="center"/>
              <w:rPr>
                <w:color w:val="000000"/>
                <w:sz w:val="20"/>
                <w:szCs w:val="20"/>
              </w:rPr>
            </w:pPr>
          </w:p>
        </w:tc>
        <w:tc>
          <w:tcPr>
            <w:tcW w:w="347" w:type="pct"/>
            <w:gridSpan w:val="4"/>
            <w:tcBorders>
              <w:top w:val="single" w:sz="4" w:space="0" w:color="auto"/>
              <w:left w:val="single" w:sz="4" w:space="0" w:color="auto"/>
              <w:bottom w:val="single" w:sz="4" w:space="0" w:color="auto"/>
              <w:right w:val="single" w:sz="4" w:space="0" w:color="auto"/>
            </w:tcBorders>
          </w:tcPr>
          <w:p w:rsidR="00106EF8" w:rsidRPr="001100A4" w:rsidRDefault="00106EF8" w:rsidP="000D6C38">
            <w:pPr>
              <w:jc w:val="center"/>
              <w:rPr>
                <w:color w:val="000000"/>
                <w:sz w:val="20"/>
                <w:szCs w:val="20"/>
              </w:rPr>
            </w:pPr>
          </w:p>
        </w:tc>
        <w:tc>
          <w:tcPr>
            <w:tcW w:w="349"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06EF8" w:rsidRPr="001100A4" w:rsidRDefault="00106EF8" w:rsidP="000D6C38">
            <w:pPr>
              <w:jc w:val="center"/>
              <w:rPr>
                <w:color w:val="000000"/>
                <w:sz w:val="20"/>
                <w:szCs w:val="20"/>
              </w:rPr>
            </w:pPr>
            <w:r w:rsidRPr="001100A4">
              <w:rPr>
                <w:color w:val="000000"/>
                <w:sz w:val="20"/>
                <w:szCs w:val="20"/>
              </w:rPr>
              <w:t> </w:t>
            </w:r>
          </w:p>
        </w:tc>
        <w:tc>
          <w:tcPr>
            <w:tcW w:w="359" w:type="pct"/>
            <w:gridSpan w:val="6"/>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2"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106EF8" w:rsidRPr="001100A4" w:rsidTr="00693DAD">
        <w:trPr>
          <w:gridAfter w:val="3"/>
          <w:wAfter w:w="443" w:type="pct"/>
          <w:trHeight w:val="255"/>
        </w:trPr>
        <w:tc>
          <w:tcPr>
            <w:tcW w:w="523"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303"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5"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300"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376" w:type="pct"/>
            <w:gridSpan w:val="3"/>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497" w:type="pct"/>
            <w:gridSpan w:val="4"/>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459" w:type="pct"/>
            <w:gridSpan w:val="4"/>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35" w:type="pct"/>
            <w:gridSpan w:val="2"/>
            <w:tcBorders>
              <w:top w:val="nil"/>
              <w:left w:val="nil"/>
              <w:bottom w:val="nil"/>
              <w:right w:val="nil"/>
            </w:tcBorders>
          </w:tcPr>
          <w:p w:rsidR="00106EF8" w:rsidRPr="001100A4" w:rsidRDefault="00106EF8" w:rsidP="000D6C38">
            <w:pPr>
              <w:jc w:val="center"/>
              <w:rPr>
                <w:color w:val="000000"/>
                <w:sz w:val="20"/>
                <w:szCs w:val="20"/>
              </w:rPr>
            </w:pPr>
          </w:p>
        </w:tc>
        <w:tc>
          <w:tcPr>
            <w:tcW w:w="347" w:type="pct"/>
            <w:gridSpan w:val="4"/>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0" w:type="pct"/>
            <w:gridSpan w:val="4"/>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65" w:type="pct"/>
            <w:gridSpan w:val="4"/>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190" w:type="pct"/>
            <w:gridSpan w:val="4"/>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c>
          <w:tcPr>
            <w:tcW w:w="227" w:type="pct"/>
            <w:tcBorders>
              <w:top w:val="nil"/>
              <w:left w:val="nil"/>
              <w:bottom w:val="nil"/>
              <w:right w:val="nil"/>
            </w:tcBorders>
            <w:shd w:val="clear" w:color="auto" w:fill="auto"/>
            <w:vAlign w:val="center"/>
            <w:hideMark/>
          </w:tcPr>
          <w:p w:rsidR="00106EF8" w:rsidRPr="001100A4" w:rsidRDefault="00106EF8" w:rsidP="000D6C38">
            <w:pPr>
              <w:jc w:val="center"/>
              <w:rPr>
                <w:color w:val="000000"/>
                <w:sz w:val="20"/>
                <w:szCs w:val="20"/>
              </w:rPr>
            </w:pPr>
          </w:p>
        </w:tc>
      </w:tr>
      <w:tr w:rsidR="00782333" w:rsidRPr="001100A4" w:rsidTr="00693DAD">
        <w:trPr>
          <w:gridAfter w:val="5"/>
          <w:wAfter w:w="677" w:type="pct"/>
          <w:trHeight w:val="255"/>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0"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6" w:type="pct"/>
            <w:gridSpan w:val="3"/>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97"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9"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3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2"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16"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5"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90"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2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r w:rsidR="000D6C38" w:rsidRPr="001100A4" w:rsidTr="00693DAD">
        <w:trPr>
          <w:gridAfter w:val="5"/>
          <w:wAfter w:w="677" w:type="pct"/>
          <w:trHeight w:val="510"/>
        </w:trPr>
        <w:tc>
          <w:tcPr>
            <w:tcW w:w="5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Наименование</w:t>
            </w:r>
          </w:p>
          <w:p w:rsidR="000D6C38" w:rsidRPr="001100A4" w:rsidRDefault="000D6C38" w:rsidP="000D6C38">
            <w:pPr>
              <w:jc w:val="center"/>
              <w:rPr>
                <w:color w:val="000000"/>
                <w:sz w:val="20"/>
                <w:szCs w:val="20"/>
              </w:rPr>
            </w:pPr>
            <w:r w:rsidRPr="001100A4">
              <w:rPr>
                <w:color w:val="000000"/>
                <w:sz w:val="20"/>
                <w:szCs w:val="20"/>
              </w:rPr>
              <w:t xml:space="preserve"> Сетевой организации</w:t>
            </w:r>
          </w:p>
        </w:tc>
        <w:tc>
          <w:tcPr>
            <w:tcW w:w="1062" w:type="pct"/>
            <w:gridSpan w:val="5"/>
            <w:tcBorders>
              <w:top w:val="single" w:sz="4" w:space="0" w:color="auto"/>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b/>
                <w:bCs/>
                <w:color w:val="000000"/>
                <w:sz w:val="20"/>
                <w:szCs w:val="20"/>
              </w:rPr>
            </w:pPr>
            <w:r w:rsidRPr="001100A4">
              <w:rPr>
                <w:b/>
                <w:bCs/>
                <w:color w:val="000000"/>
                <w:sz w:val="20"/>
                <w:szCs w:val="20"/>
              </w:rPr>
              <w:t>Коллективный (общедомовый) прибор учета</w:t>
            </w:r>
          </w:p>
        </w:tc>
        <w:tc>
          <w:tcPr>
            <w:tcW w:w="376" w:type="pct"/>
            <w:gridSpan w:val="3"/>
            <w:tcBorders>
              <w:top w:val="single" w:sz="4" w:space="0" w:color="auto"/>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b/>
                <w:bCs/>
                <w:color w:val="000000"/>
                <w:sz w:val="20"/>
                <w:szCs w:val="20"/>
              </w:rPr>
            </w:pPr>
            <w:r w:rsidRPr="001100A4">
              <w:rPr>
                <w:b/>
                <w:bCs/>
                <w:color w:val="000000"/>
                <w:sz w:val="20"/>
                <w:szCs w:val="20"/>
              </w:rPr>
              <w:t> </w:t>
            </w:r>
          </w:p>
        </w:tc>
        <w:tc>
          <w:tcPr>
            <w:tcW w:w="2362" w:type="pct"/>
            <w:gridSpan w:val="27"/>
            <w:tcBorders>
              <w:top w:val="single" w:sz="4" w:space="0" w:color="auto"/>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b/>
                <w:bCs/>
                <w:color w:val="000000"/>
                <w:sz w:val="20"/>
                <w:szCs w:val="20"/>
              </w:rPr>
            </w:pPr>
            <w:r w:rsidRPr="001100A4">
              <w:rPr>
                <w:b/>
                <w:bCs/>
                <w:color w:val="000000"/>
                <w:sz w:val="20"/>
                <w:szCs w:val="20"/>
              </w:rPr>
              <w:t>Индивидуальный (квартирный)  прибор учета</w:t>
            </w:r>
          </w:p>
        </w:tc>
      </w:tr>
      <w:tr w:rsidR="00693DAD" w:rsidRPr="001100A4" w:rsidTr="00693DAD">
        <w:trPr>
          <w:gridAfter w:val="6"/>
          <w:wAfter w:w="683" w:type="pct"/>
          <w:trHeight w:val="1020"/>
        </w:trPr>
        <w:tc>
          <w:tcPr>
            <w:tcW w:w="523" w:type="pct"/>
            <w:vMerge/>
            <w:tcBorders>
              <w:top w:val="single" w:sz="4" w:space="0" w:color="auto"/>
              <w:left w:val="single" w:sz="4" w:space="0" w:color="auto"/>
              <w:bottom w:val="single" w:sz="4" w:space="0" w:color="000000"/>
              <w:right w:val="single" w:sz="4" w:space="0" w:color="auto"/>
            </w:tcBorders>
            <w:vAlign w:val="center"/>
            <w:hideMark/>
          </w:tcPr>
          <w:p w:rsidR="000D6C38" w:rsidRPr="001100A4" w:rsidRDefault="000D6C38" w:rsidP="000D6C38">
            <w:pPr>
              <w:rPr>
                <w:color w:val="000000"/>
                <w:sz w:val="20"/>
                <w:szCs w:val="20"/>
              </w:rPr>
            </w:pPr>
          </w:p>
        </w:tc>
        <w:tc>
          <w:tcPr>
            <w:tcW w:w="303"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Тип</w:t>
            </w:r>
          </w:p>
        </w:tc>
        <w:tc>
          <w:tcPr>
            <w:tcW w:w="195"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xml:space="preserve">№ </w:t>
            </w:r>
          </w:p>
        </w:tc>
        <w:tc>
          <w:tcPr>
            <w:tcW w:w="295"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значность</w:t>
            </w:r>
          </w:p>
        </w:tc>
        <w:tc>
          <w:tcPr>
            <w:tcW w:w="269"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расч.</w:t>
            </w:r>
          </w:p>
          <w:p w:rsidR="000D6C38" w:rsidRPr="001100A4" w:rsidRDefault="000D6C38" w:rsidP="000D6C38">
            <w:pPr>
              <w:jc w:val="center"/>
              <w:rPr>
                <w:color w:val="000000"/>
                <w:sz w:val="20"/>
                <w:szCs w:val="20"/>
              </w:rPr>
            </w:pPr>
            <w:r w:rsidRPr="001100A4">
              <w:rPr>
                <w:color w:val="000000"/>
                <w:sz w:val="20"/>
                <w:szCs w:val="20"/>
              </w:rPr>
              <w:t>коэфф.</w:t>
            </w:r>
          </w:p>
        </w:tc>
        <w:tc>
          <w:tcPr>
            <w:tcW w:w="376" w:type="pct"/>
            <w:gridSpan w:val="3"/>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Статус</w:t>
            </w:r>
          </w:p>
        </w:tc>
        <w:tc>
          <w:tcPr>
            <w:tcW w:w="229"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Тип</w:t>
            </w:r>
          </w:p>
        </w:tc>
        <w:tc>
          <w:tcPr>
            <w:tcW w:w="226"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xml:space="preserve">№ </w:t>
            </w:r>
          </w:p>
        </w:tc>
        <w:tc>
          <w:tcPr>
            <w:tcW w:w="306" w:type="pct"/>
            <w:gridSpan w:val="4"/>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значность</w:t>
            </w:r>
          </w:p>
        </w:tc>
        <w:tc>
          <w:tcPr>
            <w:tcW w:w="379"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xml:space="preserve">Место </w:t>
            </w:r>
          </w:p>
          <w:p w:rsidR="000D6C38" w:rsidRPr="001100A4" w:rsidRDefault="000D6C38" w:rsidP="000D6C38">
            <w:pPr>
              <w:jc w:val="center"/>
              <w:rPr>
                <w:color w:val="000000"/>
                <w:sz w:val="20"/>
                <w:szCs w:val="20"/>
              </w:rPr>
            </w:pPr>
            <w:r w:rsidRPr="001100A4">
              <w:rPr>
                <w:color w:val="000000"/>
                <w:sz w:val="20"/>
                <w:szCs w:val="20"/>
              </w:rPr>
              <w:t>установки</w:t>
            </w:r>
          </w:p>
        </w:tc>
        <w:tc>
          <w:tcPr>
            <w:tcW w:w="65"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xml:space="preserve">год </w:t>
            </w:r>
          </w:p>
          <w:p w:rsidR="00106EF8" w:rsidRPr="001100A4" w:rsidRDefault="00106EF8" w:rsidP="000D6C38">
            <w:pPr>
              <w:jc w:val="center"/>
              <w:rPr>
                <w:color w:val="000000"/>
                <w:sz w:val="20"/>
                <w:szCs w:val="20"/>
              </w:rPr>
            </w:pPr>
          </w:p>
          <w:p w:rsidR="000D6C38" w:rsidRPr="001100A4" w:rsidRDefault="000D6C38" w:rsidP="000D6C38">
            <w:pPr>
              <w:jc w:val="center"/>
              <w:rPr>
                <w:color w:val="000000"/>
                <w:sz w:val="20"/>
                <w:szCs w:val="20"/>
              </w:rPr>
            </w:pPr>
            <w:r w:rsidRPr="001100A4">
              <w:rPr>
                <w:color w:val="000000"/>
                <w:sz w:val="20"/>
                <w:szCs w:val="20"/>
              </w:rPr>
              <w:t>выпуска</w:t>
            </w:r>
          </w:p>
        </w:tc>
        <w:tc>
          <w:tcPr>
            <w:tcW w:w="467" w:type="pct"/>
            <w:gridSpan w:val="5"/>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xml:space="preserve">дата </w:t>
            </w:r>
          </w:p>
          <w:p w:rsidR="000D6C38" w:rsidRPr="001100A4" w:rsidRDefault="000D6C38" w:rsidP="000D6C38">
            <w:pPr>
              <w:jc w:val="center"/>
              <w:rPr>
                <w:color w:val="000000"/>
                <w:sz w:val="20"/>
                <w:szCs w:val="20"/>
              </w:rPr>
            </w:pPr>
            <w:r w:rsidRPr="001100A4">
              <w:rPr>
                <w:color w:val="000000"/>
                <w:sz w:val="20"/>
                <w:szCs w:val="20"/>
              </w:rPr>
              <w:t>поверки</w:t>
            </w:r>
          </w:p>
        </w:tc>
        <w:tc>
          <w:tcPr>
            <w:tcW w:w="303" w:type="pct"/>
            <w:gridSpan w:val="6"/>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xml:space="preserve">дата  </w:t>
            </w:r>
          </w:p>
          <w:p w:rsidR="000D6C38" w:rsidRPr="001100A4" w:rsidRDefault="000D6C38" w:rsidP="000D6C38">
            <w:pPr>
              <w:jc w:val="center"/>
              <w:rPr>
                <w:color w:val="000000"/>
                <w:sz w:val="20"/>
                <w:szCs w:val="20"/>
              </w:rPr>
            </w:pPr>
            <w:r w:rsidRPr="001100A4">
              <w:rPr>
                <w:color w:val="000000"/>
                <w:sz w:val="20"/>
                <w:szCs w:val="20"/>
              </w:rPr>
              <w:t xml:space="preserve">очередной </w:t>
            </w:r>
          </w:p>
          <w:p w:rsidR="000D6C38" w:rsidRPr="001100A4" w:rsidRDefault="000D6C38" w:rsidP="000D6C38">
            <w:pPr>
              <w:jc w:val="center"/>
              <w:rPr>
                <w:color w:val="000000"/>
                <w:sz w:val="20"/>
                <w:szCs w:val="20"/>
              </w:rPr>
            </w:pPr>
            <w:r w:rsidRPr="001100A4">
              <w:rPr>
                <w:color w:val="000000"/>
                <w:sz w:val="20"/>
                <w:szCs w:val="20"/>
              </w:rPr>
              <w:t xml:space="preserve">поверки </w:t>
            </w:r>
          </w:p>
        </w:tc>
        <w:tc>
          <w:tcPr>
            <w:tcW w:w="381" w:type="pct"/>
            <w:gridSpan w:val="4"/>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показания на момент</w:t>
            </w:r>
          </w:p>
          <w:p w:rsidR="000D6C38" w:rsidRPr="001100A4" w:rsidRDefault="000D6C38" w:rsidP="000D6C38">
            <w:pPr>
              <w:jc w:val="center"/>
              <w:rPr>
                <w:color w:val="000000"/>
                <w:sz w:val="20"/>
                <w:szCs w:val="20"/>
              </w:rPr>
            </w:pPr>
            <w:r w:rsidRPr="001100A4">
              <w:rPr>
                <w:color w:val="000000"/>
                <w:sz w:val="20"/>
                <w:szCs w:val="20"/>
              </w:rPr>
              <w:t xml:space="preserve"> заключения договора</w:t>
            </w:r>
          </w:p>
        </w:tc>
      </w:tr>
      <w:tr w:rsidR="00693DAD" w:rsidRPr="001100A4" w:rsidTr="00693DAD">
        <w:trPr>
          <w:gridAfter w:val="6"/>
          <w:wAfter w:w="683" w:type="pct"/>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295"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76" w:type="pct"/>
            <w:gridSpan w:val="3"/>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Расчетный</w:t>
            </w:r>
          </w:p>
        </w:tc>
        <w:tc>
          <w:tcPr>
            <w:tcW w:w="229"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226"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06" w:type="pct"/>
            <w:gridSpan w:val="4"/>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65"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467" w:type="pct"/>
            <w:gridSpan w:val="5"/>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03" w:type="pct"/>
            <w:gridSpan w:val="6"/>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81" w:type="pct"/>
            <w:gridSpan w:val="4"/>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r>
      <w:tr w:rsidR="00693DAD" w:rsidRPr="001100A4" w:rsidTr="00693DAD">
        <w:trPr>
          <w:gridAfter w:val="6"/>
          <w:wAfter w:w="683" w:type="pct"/>
          <w:trHeight w:val="255"/>
        </w:trPr>
        <w:tc>
          <w:tcPr>
            <w:tcW w:w="523" w:type="pct"/>
            <w:tcBorders>
              <w:top w:val="nil"/>
              <w:left w:val="single" w:sz="4" w:space="0" w:color="auto"/>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03"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195"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295"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269"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76" w:type="pct"/>
            <w:gridSpan w:val="3"/>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Контрольный</w:t>
            </w:r>
          </w:p>
        </w:tc>
        <w:tc>
          <w:tcPr>
            <w:tcW w:w="229"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226" w:type="pct"/>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06" w:type="pct"/>
            <w:gridSpan w:val="4"/>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79"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65" w:type="pct"/>
            <w:gridSpan w:val="2"/>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467" w:type="pct"/>
            <w:gridSpan w:val="5"/>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03" w:type="pct"/>
            <w:gridSpan w:val="6"/>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c>
          <w:tcPr>
            <w:tcW w:w="381" w:type="pct"/>
            <w:gridSpan w:val="4"/>
            <w:tcBorders>
              <w:top w:val="nil"/>
              <w:left w:val="nil"/>
              <w:bottom w:val="single" w:sz="4" w:space="0" w:color="auto"/>
              <w:right w:val="single" w:sz="4" w:space="0" w:color="auto"/>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 </w:t>
            </w:r>
          </w:p>
        </w:tc>
      </w:tr>
      <w:tr w:rsidR="000D6C38" w:rsidRPr="001100A4" w:rsidTr="00693DAD">
        <w:trPr>
          <w:gridAfter w:val="6"/>
          <w:wAfter w:w="683" w:type="pct"/>
          <w:trHeight w:val="510"/>
        </w:trPr>
        <w:tc>
          <w:tcPr>
            <w:tcW w:w="825" w:type="pct"/>
            <w:gridSpan w:val="2"/>
            <w:tcBorders>
              <w:top w:val="nil"/>
              <w:left w:val="nil"/>
              <w:bottom w:val="nil"/>
              <w:right w:val="nil"/>
            </w:tcBorders>
            <w:shd w:val="clear" w:color="auto" w:fill="auto"/>
            <w:vAlign w:val="center"/>
            <w:hideMark/>
          </w:tcPr>
          <w:p w:rsidR="000D6C38" w:rsidRPr="001100A4" w:rsidRDefault="00A56C42" w:rsidP="000D6C38">
            <w:pPr>
              <w:rPr>
                <w:b/>
                <w:bCs/>
                <w:color w:val="000000"/>
                <w:sz w:val="20"/>
                <w:szCs w:val="20"/>
              </w:rPr>
            </w:pPr>
            <w:r w:rsidRPr="001100A4">
              <w:rPr>
                <w:b/>
                <w:bCs/>
                <w:color w:val="000000"/>
                <w:sz w:val="20"/>
                <w:szCs w:val="20"/>
              </w:rPr>
              <w:t xml:space="preserve">РЕСУРСОСНАБЖАЮЩАЯ </w:t>
            </w:r>
            <w:r w:rsidR="000D6C38" w:rsidRPr="001100A4">
              <w:rPr>
                <w:b/>
                <w:bCs/>
                <w:color w:val="000000"/>
                <w:sz w:val="20"/>
                <w:szCs w:val="20"/>
              </w:rPr>
              <w:t xml:space="preserve"> </w:t>
            </w:r>
          </w:p>
        </w:tc>
        <w:tc>
          <w:tcPr>
            <w:tcW w:w="1590" w:type="pct"/>
            <w:gridSpan w:val="10"/>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________________/__/___________________</w:t>
            </w:r>
          </w:p>
        </w:tc>
        <w:tc>
          <w:tcPr>
            <w:tcW w:w="306"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9"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67"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gridSpan w:val="6"/>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81"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r w:rsidR="00693DAD" w:rsidRPr="001100A4" w:rsidTr="00693DAD">
        <w:trPr>
          <w:gridAfter w:val="6"/>
          <w:wAfter w:w="683" w:type="pct"/>
          <w:trHeight w:val="255"/>
        </w:trPr>
        <w:tc>
          <w:tcPr>
            <w:tcW w:w="523" w:type="pct"/>
            <w:tcBorders>
              <w:top w:val="nil"/>
              <w:left w:val="nil"/>
              <w:bottom w:val="nil"/>
              <w:right w:val="nil"/>
            </w:tcBorders>
            <w:shd w:val="clear" w:color="auto" w:fill="auto"/>
            <w:vAlign w:val="center"/>
            <w:hideMark/>
          </w:tcPr>
          <w:p w:rsidR="000D6C38" w:rsidRPr="001100A4" w:rsidRDefault="00A56C42" w:rsidP="000D6C38">
            <w:pPr>
              <w:jc w:val="center"/>
              <w:rPr>
                <w:b/>
                <w:bCs/>
                <w:color w:val="000000"/>
                <w:sz w:val="20"/>
                <w:szCs w:val="20"/>
              </w:rPr>
            </w:pPr>
            <w:r w:rsidRPr="001100A4">
              <w:rPr>
                <w:b/>
                <w:bCs/>
                <w:color w:val="000000"/>
                <w:sz w:val="20"/>
                <w:szCs w:val="20"/>
              </w:rPr>
              <w:t>ОРГАНИЗАЦИЯ:</w:t>
            </w: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МП</w:t>
            </w:r>
          </w:p>
        </w:tc>
        <w:tc>
          <w:tcPr>
            <w:tcW w:w="340"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4"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60"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9"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67"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gridSpan w:val="6"/>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81"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r w:rsidR="00693DAD" w:rsidRPr="001100A4" w:rsidTr="00693DAD">
        <w:trPr>
          <w:gridAfter w:val="6"/>
          <w:wAfter w:w="683" w:type="pct"/>
          <w:trHeight w:val="255"/>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40"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4"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60"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9"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67"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gridSpan w:val="6"/>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81"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r w:rsidR="00693DAD" w:rsidRPr="001100A4" w:rsidTr="00693DAD">
        <w:trPr>
          <w:gridAfter w:val="6"/>
          <w:wAfter w:w="683" w:type="pct"/>
          <w:trHeight w:val="255"/>
        </w:trPr>
        <w:tc>
          <w:tcPr>
            <w:tcW w:w="523" w:type="pct"/>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19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264"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40"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54"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18"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160" w:type="pct"/>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9"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67"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gridSpan w:val="6"/>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81"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r w:rsidR="000D6C38" w:rsidRPr="001100A4" w:rsidTr="00693DAD">
        <w:trPr>
          <w:gridAfter w:val="6"/>
          <w:wAfter w:w="683" w:type="pct"/>
          <w:trHeight w:val="255"/>
        </w:trPr>
        <w:tc>
          <w:tcPr>
            <w:tcW w:w="523" w:type="pct"/>
            <w:tcBorders>
              <w:top w:val="nil"/>
              <w:left w:val="nil"/>
              <w:bottom w:val="nil"/>
              <w:right w:val="nil"/>
            </w:tcBorders>
            <w:shd w:val="clear" w:color="auto" w:fill="auto"/>
            <w:vAlign w:val="center"/>
            <w:hideMark/>
          </w:tcPr>
          <w:p w:rsidR="000D6C38" w:rsidRPr="001100A4" w:rsidRDefault="000D6C38" w:rsidP="000D6C38">
            <w:pPr>
              <w:rPr>
                <w:b/>
                <w:bCs/>
                <w:color w:val="000000"/>
                <w:sz w:val="20"/>
                <w:szCs w:val="20"/>
              </w:rPr>
            </w:pPr>
            <w:r w:rsidRPr="001100A4">
              <w:rPr>
                <w:b/>
                <w:bCs/>
                <w:color w:val="000000"/>
                <w:sz w:val="20"/>
                <w:szCs w:val="20"/>
              </w:rPr>
              <w:t xml:space="preserve">ПОТРЕБИТЕЛЬ: </w:t>
            </w:r>
          </w:p>
        </w:tc>
        <w:tc>
          <w:tcPr>
            <w:tcW w:w="303" w:type="pct"/>
            <w:tcBorders>
              <w:top w:val="nil"/>
              <w:left w:val="nil"/>
              <w:bottom w:val="nil"/>
              <w:right w:val="nil"/>
            </w:tcBorders>
            <w:shd w:val="clear" w:color="auto" w:fill="auto"/>
            <w:vAlign w:val="center"/>
            <w:hideMark/>
          </w:tcPr>
          <w:p w:rsidR="000D6C38" w:rsidRPr="001100A4" w:rsidRDefault="000D6C38" w:rsidP="000D6C38">
            <w:pPr>
              <w:jc w:val="center"/>
              <w:rPr>
                <w:b/>
                <w:bCs/>
                <w:color w:val="000000"/>
                <w:sz w:val="20"/>
                <w:szCs w:val="20"/>
              </w:rPr>
            </w:pPr>
          </w:p>
        </w:tc>
        <w:tc>
          <w:tcPr>
            <w:tcW w:w="1669" w:type="pct"/>
            <w:gridSpan w:val="1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r w:rsidRPr="001100A4">
              <w:rPr>
                <w:color w:val="000000"/>
                <w:sz w:val="20"/>
                <w:szCs w:val="20"/>
              </w:rPr>
              <w:t>________________/__/___________________</w:t>
            </w:r>
          </w:p>
        </w:tc>
        <w:tc>
          <w:tcPr>
            <w:tcW w:w="227"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79"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65" w:type="pct"/>
            <w:gridSpan w:val="2"/>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467" w:type="pct"/>
            <w:gridSpan w:val="5"/>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03" w:type="pct"/>
            <w:gridSpan w:val="6"/>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c>
          <w:tcPr>
            <w:tcW w:w="381" w:type="pct"/>
            <w:gridSpan w:val="4"/>
            <w:tcBorders>
              <w:top w:val="nil"/>
              <w:left w:val="nil"/>
              <w:bottom w:val="nil"/>
              <w:right w:val="nil"/>
            </w:tcBorders>
            <w:shd w:val="clear" w:color="auto" w:fill="auto"/>
            <w:vAlign w:val="center"/>
            <w:hideMark/>
          </w:tcPr>
          <w:p w:rsidR="000D6C38" w:rsidRPr="001100A4" w:rsidRDefault="000D6C38" w:rsidP="000D6C38">
            <w:pPr>
              <w:jc w:val="center"/>
              <w:rPr>
                <w:color w:val="000000"/>
                <w:sz w:val="20"/>
                <w:szCs w:val="20"/>
              </w:rPr>
            </w:pPr>
          </w:p>
        </w:tc>
      </w:tr>
    </w:tbl>
    <w:p w:rsidR="000D6C38" w:rsidRPr="001100A4" w:rsidRDefault="000D6C38" w:rsidP="00D60FE1">
      <w:pPr>
        <w:pStyle w:val="a4"/>
        <w:tabs>
          <w:tab w:val="clear" w:pos="8505"/>
          <w:tab w:val="left" w:pos="180"/>
        </w:tabs>
        <w:spacing w:line="240" w:lineRule="auto"/>
        <w:ind w:left="-567"/>
        <w:rPr>
          <w:b/>
          <w:sz w:val="20"/>
          <w:szCs w:val="20"/>
        </w:rPr>
      </w:pPr>
    </w:p>
    <w:p w:rsidR="000D6C38" w:rsidRPr="001100A4" w:rsidRDefault="000D6C38" w:rsidP="00D60FE1">
      <w:pPr>
        <w:pStyle w:val="a4"/>
        <w:tabs>
          <w:tab w:val="clear" w:pos="8505"/>
          <w:tab w:val="left" w:pos="180"/>
        </w:tabs>
        <w:spacing w:line="240" w:lineRule="auto"/>
        <w:ind w:left="-567"/>
        <w:rPr>
          <w:b/>
          <w:sz w:val="20"/>
          <w:szCs w:val="20"/>
        </w:rPr>
      </w:pPr>
    </w:p>
    <w:p w:rsidR="001D7DD3" w:rsidRPr="001100A4" w:rsidRDefault="001D7DD3" w:rsidP="000D6C38">
      <w:pPr>
        <w:spacing w:line="360" w:lineRule="auto"/>
        <w:jc w:val="right"/>
        <w:rPr>
          <w:b/>
          <w:sz w:val="20"/>
          <w:szCs w:val="20"/>
        </w:rPr>
      </w:pPr>
    </w:p>
    <w:p w:rsidR="001D7DD3" w:rsidRPr="001100A4" w:rsidRDefault="001D7DD3" w:rsidP="000D6C38">
      <w:pPr>
        <w:spacing w:line="360" w:lineRule="auto"/>
        <w:jc w:val="right"/>
        <w:rPr>
          <w:b/>
          <w:sz w:val="20"/>
          <w:szCs w:val="20"/>
        </w:rPr>
      </w:pPr>
    </w:p>
    <w:p w:rsidR="001D7DD3" w:rsidRPr="001100A4" w:rsidRDefault="001D7DD3" w:rsidP="000D6C38">
      <w:pPr>
        <w:spacing w:line="360" w:lineRule="auto"/>
        <w:jc w:val="right"/>
        <w:rPr>
          <w:b/>
          <w:sz w:val="20"/>
          <w:szCs w:val="20"/>
        </w:rPr>
      </w:pPr>
    </w:p>
    <w:p w:rsidR="001D7DD3" w:rsidRPr="001100A4" w:rsidRDefault="001D7DD3" w:rsidP="000D6C38">
      <w:pPr>
        <w:spacing w:line="360" w:lineRule="auto"/>
        <w:jc w:val="right"/>
        <w:rPr>
          <w:b/>
          <w:sz w:val="20"/>
          <w:szCs w:val="20"/>
        </w:rPr>
      </w:pPr>
    </w:p>
    <w:p w:rsidR="001D7DD3" w:rsidRPr="001100A4" w:rsidRDefault="001D7DD3" w:rsidP="000D6C38">
      <w:pPr>
        <w:spacing w:line="360" w:lineRule="auto"/>
        <w:jc w:val="right"/>
        <w:rPr>
          <w:b/>
          <w:sz w:val="20"/>
          <w:szCs w:val="20"/>
        </w:rPr>
      </w:pPr>
    </w:p>
    <w:p w:rsidR="001D7DD3" w:rsidRPr="001100A4" w:rsidRDefault="001D7DD3" w:rsidP="000D6C38">
      <w:pPr>
        <w:spacing w:line="360" w:lineRule="auto"/>
        <w:jc w:val="right"/>
        <w:rPr>
          <w:b/>
          <w:sz w:val="20"/>
          <w:szCs w:val="20"/>
        </w:rPr>
      </w:pPr>
    </w:p>
    <w:p w:rsidR="000D6C38" w:rsidRPr="000D6C38" w:rsidRDefault="000D6C38" w:rsidP="007913D4">
      <w:pPr>
        <w:pStyle w:val="a4"/>
        <w:tabs>
          <w:tab w:val="clear" w:pos="8505"/>
          <w:tab w:val="left" w:pos="180"/>
        </w:tabs>
        <w:spacing w:line="240" w:lineRule="auto"/>
        <w:rPr>
          <w:b/>
          <w:sz w:val="20"/>
          <w:szCs w:val="20"/>
        </w:rPr>
      </w:pPr>
    </w:p>
    <w:sectPr w:rsidR="000D6C38" w:rsidRPr="000D6C38" w:rsidSect="00525AE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7B8" w:rsidRDefault="005757B8" w:rsidP="0022276E">
      <w:r>
        <w:separator/>
      </w:r>
    </w:p>
  </w:endnote>
  <w:endnote w:type="continuationSeparator" w:id="0">
    <w:p w:rsidR="005757B8" w:rsidRDefault="005757B8" w:rsidP="0022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7B8" w:rsidRDefault="005757B8" w:rsidP="0022276E">
      <w:r>
        <w:separator/>
      </w:r>
    </w:p>
  </w:footnote>
  <w:footnote w:type="continuationSeparator" w:id="0">
    <w:p w:rsidR="005757B8" w:rsidRDefault="005757B8" w:rsidP="002227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2B20"/>
    <w:multiLevelType w:val="multilevel"/>
    <w:tmpl w:val="5172D2EC"/>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825"/>
        </w:tabs>
        <w:ind w:left="82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05"/>
        </w:tabs>
        <w:ind w:left="1005" w:hanging="735"/>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1" w15:restartNumberingAfterBreak="0">
    <w:nsid w:val="0F002A68"/>
    <w:multiLevelType w:val="multilevel"/>
    <w:tmpl w:val="201655C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 w15:restartNumberingAfterBreak="0">
    <w:nsid w:val="11866755"/>
    <w:multiLevelType w:val="hybridMultilevel"/>
    <w:tmpl w:val="96607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7687A"/>
    <w:multiLevelType w:val="multilevel"/>
    <w:tmpl w:val="C1CAFB9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70"/>
        </w:tabs>
        <w:ind w:left="570" w:hanging="360"/>
      </w:pPr>
      <w:rPr>
        <w:rFonts w:hint="default"/>
      </w:rPr>
    </w:lvl>
    <w:lvl w:ilvl="2">
      <w:start w:val="1"/>
      <w:numFmt w:val="decimal"/>
      <w:lvlText w:val="%1.%2.%3."/>
      <w:lvlJc w:val="left"/>
      <w:pPr>
        <w:tabs>
          <w:tab w:val="num" w:pos="1140"/>
        </w:tabs>
        <w:ind w:left="1140" w:hanging="720"/>
      </w:pPr>
      <w:rPr>
        <w:rFonts w:hint="default"/>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4" w15:restartNumberingAfterBreak="0">
    <w:nsid w:val="19EE7C0A"/>
    <w:multiLevelType w:val="multilevel"/>
    <w:tmpl w:val="C5A2530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296076F"/>
    <w:multiLevelType w:val="singleLevel"/>
    <w:tmpl w:val="ACD600BA"/>
    <w:lvl w:ilvl="0">
      <w:start w:val="1"/>
      <w:numFmt w:val="decimal"/>
      <w:lvlText w:val="%1."/>
      <w:lvlJc w:val="left"/>
      <w:pPr>
        <w:tabs>
          <w:tab w:val="num" w:pos="435"/>
        </w:tabs>
        <w:ind w:left="435" w:hanging="435"/>
      </w:pPr>
      <w:rPr>
        <w:rFonts w:hint="default"/>
      </w:rPr>
    </w:lvl>
  </w:abstractNum>
  <w:abstractNum w:abstractNumId="6" w15:restartNumberingAfterBreak="0">
    <w:nsid w:val="257521E6"/>
    <w:multiLevelType w:val="multilevel"/>
    <w:tmpl w:val="669A98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244366"/>
    <w:multiLevelType w:val="multilevel"/>
    <w:tmpl w:val="C2945B0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0351828"/>
    <w:multiLevelType w:val="multilevel"/>
    <w:tmpl w:val="DCA6603C"/>
    <w:lvl w:ilvl="0">
      <w:start w:val="2"/>
      <w:numFmt w:val="decimal"/>
      <w:lvlText w:val="%1"/>
      <w:lvlJc w:val="left"/>
      <w:pPr>
        <w:ind w:left="405" w:hanging="405"/>
      </w:pPr>
      <w:rPr>
        <w:rFonts w:hint="default"/>
      </w:rPr>
    </w:lvl>
    <w:lvl w:ilvl="1">
      <w:start w:val="1"/>
      <w:numFmt w:val="decimal"/>
      <w:lvlText w:val="%1.%2"/>
      <w:lvlJc w:val="left"/>
      <w:pPr>
        <w:ind w:left="525" w:hanging="405"/>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9" w15:restartNumberingAfterBreak="0">
    <w:nsid w:val="31373D0B"/>
    <w:multiLevelType w:val="multilevel"/>
    <w:tmpl w:val="34B8F7CC"/>
    <w:lvl w:ilvl="0">
      <w:start w:val="3"/>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553941"/>
    <w:multiLevelType w:val="multilevel"/>
    <w:tmpl w:val="7C0C3B3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3F915BFA"/>
    <w:multiLevelType w:val="multilevel"/>
    <w:tmpl w:val="201655C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2" w15:restartNumberingAfterBreak="0">
    <w:nsid w:val="40012EE2"/>
    <w:multiLevelType w:val="multilevel"/>
    <w:tmpl w:val="A39661DC"/>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915"/>
        </w:tabs>
        <w:ind w:left="915" w:hanging="67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463B0601"/>
    <w:multiLevelType w:val="multilevel"/>
    <w:tmpl w:val="CA5EFA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A141955"/>
    <w:multiLevelType w:val="multilevel"/>
    <w:tmpl w:val="F3A8240E"/>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ACA7E89"/>
    <w:multiLevelType w:val="singleLevel"/>
    <w:tmpl w:val="5A98EF36"/>
    <w:lvl w:ilvl="0">
      <w:start w:val="2"/>
      <w:numFmt w:val="bullet"/>
      <w:lvlText w:val="-"/>
      <w:lvlJc w:val="left"/>
      <w:pPr>
        <w:tabs>
          <w:tab w:val="num" w:pos="400"/>
        </w:tabs>
        <w:ind w:left="400" w:hanging="360"/>
      </w:pPr>
      <w:rPr>
        <w:rFonts w:hint="default"/>
      </w:rPr>
    </w:lvl>
  </w:abstractNum>
  <w:abstractNum w:abstractNumId="16" w15:restartNumberingAfterBreak="0">
    <w:nsid w:val="4DDB7EC8"/>
    <w:multiLevelType w:val="singleLevel"/>
    <w:tmpl w:val="3A8EC9E8"/>
    <w:lvl w:ilvl="0">
      <w:start w:val="2"/>
      <w:numFmt w:val="bullet"/>
      <w:lvlText w:val="-"/>
      <w:lvlJc w:val="left"/>
      <w:pPr>
        <w:tabs>
          <w:tab w:val="num" w:pos="400"/>
        </w:tabs>
        <w:ind w:left="400" w:hanging="360"/>
      </w:pPr>
      <w:rPr>
        <w:rFonts w:hint="default"/>
      </w:rPr>
    </w:lvl>
  </w:abstractNum>
  <w:abstractNum w:abstractNumId="17" w15:restartNumberingAfterBreak="0">
    <w:nsid w:val="4E9D178D"/>
    <w:multiLevelType w:val="multilevel"/>
    <w:tmpl w:val="7062C4D8"/>
    <w:lvl w:ilvl="0">
      <w:start w:val="2"/>
      <w:numFmt w:val="decimal"/>
      <w:lvlText w:val="%1"/>
      <w:lvlJc w:val="left"/>
      <w:pPr>
        <w:tabs>
          <w:tab w:val="num" w:pos="795"/>
        </w:tabs>
        <w:ind w:left="795" w:hanging="795"/>
      </w:pPr>
      <w:rPr>
        <w:rFonts w:hint="default"/>
      </w:rPr>
    </w:lvl>
    <w:lvl w:ilvl="1">
      <w:start w:val="1"/>
      <w:numFmt w:val="decimal"/>
      <w:lvlText w:val="%1.%2"/>
      <w:lvlJc w:val="left"/>
      <w:pPr>
        <w:tabs>
          <w:tab w:val="num" w:pos="915"/>
        </w:tabs>
        <w:ind w:left="915" w:hanging="795"/>
      </w:pPr>
      <w:rPr>
        <w:rFonts w:hint="default"/>
      </w:rPr>
    </w:lvl>
    <w:lvl w:ilvl="2">
      <w:start w:val="1"/>
      <w:numFmt w:val="decimal"/>
      <w:lvlText w:val="%1.%2.%3"/>
      <w:lvlJc w:val="left"/>
      <w:pPr>
        <w:tabs>
          <w:tab w:val="num" w:pos="1035"/>
        </w:tabs>
        <w:ind w:left="1035" w:hanging="795"/>
      </w:pPr>
      <w:rPr>
        <w:rFonts w:hint="default"/>
      </w:rPr>
    </w:lvl>
    <w:lvl w:ilvl="3">
      <w:start w:val="1"/>
      <w:numFmt w:val="decimal"/>
      <w:lvlText w:val="%1.%2.%3.%4"/>
      <w:lvlJc w:val="left"/>
      <w:pPr>
        <w:tabs>
          <w:tab w:val="num" w:pos="1155"/>
        </w:tabs>
        <w:ind w:left="1155" w:hanging="79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400"/>
        </w:tabs>
        <w:ind w:left="2400" w:hanging="1440"/>
      </w:pPr>
      <w:rPr>
        <w:rFonts w:hint="default"/>
      </w:rPr>
    </w:lvl>
  </w:abstractNum>
  <w:abstractNum w:abstractNumId="18" w15:restartNumberingAfterBreak="0">
    <w:nsid w:val="4FDC7762"/>
    <w:multiLevelType w:val="hybridMultilevel"/>
    <w:tmpl w:val="4D0AE6DA"/>
    <w:lvl w:ilvl="0" w:tplc="648CB2F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15:restartNumberingAfterBreak="0">
    <w:nsid w:val="502302C9"/>
    <w:multiLevelType w:val="multilevel"/>
    <w:tmpl w:val="C2945B0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417B6F"/>
    <w:multiLevelType w:val="multilevel"/>
    <w:tmpl w:val="030C317E"/>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4C53E67"/>
    <w:multiLevelType w:val="multilevel"/>
    <w:tmpl w:val="C2945B0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ED5B37"/>
    <w:multiLevelType w:val="multilevel"/>
    <w:tmpl w:val="C2945B00"/>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546560"/>
    <w:multiLevelType w:val="multilevel"/>
    <w:tmpl w:val="D84A32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4" w15:restartNumberingAfterBreak="0">
    <w:nsid w:val="66535A7C"/>
    <w:multiLevelType w:val="singleLevel"/>
    <w:tmpl w:val="FB661A80"/>
    <w:lvl w:ilvl="0">
      <w:start w:val="2"/>
      <w:numFmt w:val="bullet"/>
      <w:lvlText w:val="-"/>
      <w:lvlJc w:val="left"/>
      <w:pPr>
        <w:tabs>
          <w:tab w:val="num" w:pos="400"/>
        </w:tabs>
        <w:ind w:left="400" w:hanging="360"/>
      </w:pPr>
      <w:rPr>
        <w:rFonts w:hint="default"/>
      </w:rPr>
    </w:lvl>
  </w:abstractNum>
  <w:abstractNum w:abstractNumId="25" w15:restartNumberingAfterBreak="0">
    <w:nsid w:val="706A69E0"/>
    <w:multiLevelType w:val="multilevel"/>
    <w:tmpl w:val="1EB6A412"/>
    <w:lvl w:ilvl="0">
      <w:start w:val="2"/>
      <w:numFmt w:val="decimal"/>
      <w:lvlText w:val="%1."/>
      <w:lvlJc w:val="left"/>
      <w:pPr>
        <w:tabs>
          <w:tab w:val="num" w:pos="600"/>
        </w:tabs>
        <w:ind w:left="600" w:hanging="600"/>
      </w:pPr>
      <w:rPr>
        <w:rFonts w:hint="default"/>
      </w:rPr>
    </w:lvl>
    <w:lvl w:ilvl="1">
      <w:start w:val="3"/>
      <w:numFmt w:val="decimal"/>
      <w:lvlText w:val="%1.%2."/>
      <w:lvlJc w:val="left"/>
      <w:pPr>
        <w:tabs>
          <w:tab w:val="num" w:pos="420"/>
        </w:tabs>
        <w:ind w:left="420" w:hanging="600"/>
      </w:pPr>
      <w:rPr>
        <w:rFonts w:hint="default"/>
      </w:rPr>
    </w:lvl>
    <w:lvl w:ilvl="2">
      <w:start w:val="10"/>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6" w15:restartNumberingAfterBreak="0">
    <w:nsid w:val="70A5414E"/>
    <w:multiLevelType w:val="multilevel"/>
    <w:tmpl w:val="1BC83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7" w15:restartNumberingAfterBreak="0">
    <w:nsid w:val="76864C44"/>
    <w:multiLevelType w:val="singleLevel"/>
    <w:tmpl w:val="43B60642"/>
    <w:lvl w:ilvl="0">
      <w:start w:val="2"/>
      <w:numFmt w:val="bullet"/>
      <w:lvlText w:val="-"/>
      <w:lvlJc w:val="left"/>
      <w:pPr>
        <w:tabs>
          <w:tab w:val="num" w:pos="400"/>
        </w:tabs>
        <w:ind w:left="400" w:hanging="360"/>
      </w:pPr>
      <w:rPr>
        <w:rFonts w:hint="default"/>
      </w:rPr>
    </w:lvl>
  </w:abstractNum>
  <w:abstractNum w:abstractNumId="28" w15:restartNumberingAfterBreak="0">
    <w:nsid w:val="7B925981"/>
    <w:multiLevelType w:val="multilevel"/>
    <w:tmpl w:val="D644AA7A"/>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7BEB39E2"/>
    <w:multiLevelType w:val="multilevel"/>
    <w:tmpl w:val="943C6B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30" w15:restartNumberingAfterBreak="0">
    <w:nsid w:val="7DE47523"/>
    <w:multiLevelType w:val="multilevel"/>
    <w:tmpl w:val="943C6B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num w:numId="1">
    <w:abstractNumId w:val="12"/>
  </w:num>
  <w:num w:numId="2">
    <w:abstractNumId w:val="24"/>
  </w:num>
  <w:num w:numId="3">
    <w:abstractNumId w:val="27"/>
  </w:num>
  <w:num w:numId="4">
    <w:abstractNumId w:val="15"/>
  </w:num>
  <w:num w:numId="5">
    <w:abstractNumId w:val="16"/>
  </w:num>
  <w:num w:numId="6">
    <w:abstractNumId w:val="23"/>
  </w:num>
  <w:num w:numId="7">
    <w:abstractNumId w:val="26"/>
  </w:num>
  <w:num w:numId="8">
    <w:abstractNumId w:val="17"/>
  </w:num>
  <w:num w:numId="9">
    <w:abstractNumId w:val="0"/>
  </w:num>
  <w:num w:numId="10">
    <w:abstractNumId w:val="28"/>
  </w:num>
  <w:num w:numId="11">
    <w:abstractNumId w:val="5"/>
  </w:num>
  <w:num w:numId="12">
    <w:abstractNumId w:val="3"/>
  </w:num>
  <w:num w:numId="13">
    <w:abstractNumId w:val="10"/>
  </w:num>
  <w:num w:numId="14">
    <w:abstractNumId w:val="7"/>
  </w:num>
  <w:num w:numId="15">
    <w:abstractNumId w:val="25"/>
  </w:num>
  <w:num w:numId="16">
    <w:abstractNumId w:val="1"/>
  </w:num>
  <w:num w:numId="17">
    <w:abstractNumId w:val="30"/>
  </w:num>
  <w:num w:numId="18">
    <w:abstractNumId w:val="13"/>
  </w:num>
  <w:num w:numId="19">
    <w:abstractNumId w:val="4"/>
  </w:num>
  <w:num w:numId="20">
    <w:abstractNumId w:val="29"/>
  </w:num>
  <w:num w:numId="21">
    <w:abstractNumId w:val="2"/>
  </w:num>
  <w:num w:numId="22">
    <w:abstractNumId w:val="8"/>
  </w:num>
  <w:num w:numId="23">
    <w:abstractNumId w:val="11"/>
  </w:num>
  <w:num w:numId="24">
    <w:abstractNumId w:val="20"/>
  </w:num>
  <w:num w:numId="25">
    <w:abstractNumId w:val="19"/>
  </w:num>
  <w:num w:numId="26">
    <w:abstractNumId w:val="9"/>
  </w:num>
  <w:num w:numId="27">
    <w:abstractNumId w:val="22"/>
  </w:num>
  <w:num w:numId="28">
    <w:abstractNumId w:val="21"/>
  </w:num>
  <w:num w:numId="29">
    <w:abstractNumId w:val="6"/>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CE"/>
    <w:rsid w:val="00010D83"/>
    <w:rsid w:val="000126DF"/>
    <w:rsid w:val="00015713"/>
    <w:rsid w:val="00024E9C"/>
    <w:rsid w:val="00036DA2"/>
    <w:rsid w:val="00037BBA"/>
    <w:rsid w:val="00041F43"/>
    <w:rsid w:val="00045CDD"/>
    <w:rsid w:val="0004749F"/>
    <w:rsid w:val="0005656B"/>
    <w:rsid w:val="00070DE3"/>
    <w:rsid w:val="000A22DF"/>
    <w:rsid w:val="000A2681"/>
    <w:rsid w:val="000C4FE7"/>
    <w:rsid w:val="000C6092"/>
    <w:rsid w:val="000C7D94"/>
    <w:rsid w:val="000C7F1F"/>
    <w:rsid w:val="000D11D3"/>
    <w:rsid w:val="000D6C38"/>
    <w:rsid w:val="000D764D"/>
    <w:rsid w:val="000F160E"/>
    <w:rsid w:val="00101370"/>
    <w:rsid w:val="00106218"/>
    <w:rsid w:val="001067D8"/>
    <w:rsid w:val="00106EF8"/>
    <w:rsid w:val="001100A4"/>
    <w:rsid w:val="0011477B"/>
    <w:rsid w:val="00117D9C"/>
    <w:rsid w:val="00133BA7"/>
    <w:rsid w:val="00133D9A"/>
    <w:rsid w:val="001376BC"/>
    <w:rsid w:val="00161FE8"/>
    <w:rsid w:val="00163DAF"/>
    <w:rsid w:val="00164FD4"/>
    <w:rsid w:val="0016607C"/>
    <w:rsid w:val="00181658"/>
    <w:rsid w:val="00184335"/>
    <w:rsid w:val="001956CE"/>
    <w:rsid w:val="001A0591"/>
    <w:rsid w:val="001A0758"/>
    <w:rsid w:val="001A3232"/>
    <w:rsid w:val="001D5C40"/>
    <w:rsid w:val="001D7DD3"/>
    <w:rsid w:val="001F4CE0"/>
    <w:rsid w:val="00203D45"/>
    <w:rsid w:val="00220730"/>
    <w:rsid w:val="0022276E"/>
    <w:rsid w:val="0024046D"/>
    <w:rsid w:val="002462B4"/>
    <w:rsid w:val="002518B1"/>
    <w:rsid w:val="002706B3"/>
    <w:rsid w:val="00272DDB"/>
    <w:rsid w:val="002761A1"/>
    <w:rsid w:val="00280C58"/>
    <w:rsid w:val="00293A1D"/>
    <w:rsid w:val="002A0392"/>
    <w:rsid w:val="002C2F79"/>
    <w:rsid w:val="002C455D"/>
    <w:rsid w:val="002E1D97"/>
    <w:rsid w:val="002F4110"/>
    <w:rsid w:val="0030196F"/>
    <w:rsid w:val="0032033F"/>
    <w:rsid w:val="00323AC9"/>
    <w:rsid w:val="00325C03"/>
    <w:rsid w:val="003322E3"/>
    <w:rsid w:val="00341D65"/>
    <w:rsid w:val="003473A5"/>
    <w:rsid w:val="00354006"/>
    <w:rsid w:val="00360C7B"/>
    <w:rsid w:val="0036539E"/>
    <w:rsid w:val="00365DBE"/>
    <w:rsid w:val="003671BB"/>
    <w:rsid w:val="00377B0F"/>
    <w:rsid w:val="00391930"/>
    <w:rsid w:val="00395636"/>
    <w:rsid w:val="003A01AC"/>
    <w:rsid w:val="003A2E09"/>
    <w:rsid w:val="003A3A7C"/>
    <w:rsid w:val="003A7323"/>
    <w:rsid w:val="003B0AD3"/>
    <w:rsid w:val="003C2A03"/>
    <w:rsid w:val="003D170F"/>
    <w:rsid w:val="003E3D47"/>
    <w:rsid w:val="00410E00"/>
    <w:rsid w:val="00415235"/>
    <w:rsid w:val="0041722E"/>
    <w:rsid w:val="00421CC1"/>
    <w:rsid w:val="0043556E"/>
    <w:rsid w:val="004355A3"/>
    <w:rsid w:val="00435E32"/>
    <w:rsid w:val="00455ABE"/>
    <w:rsid w:val="00455EDB"/>
    <w:rsid w:val="00456F9A"/>
    <w:rsid w:val="00464C9D"/>
    <w:rsid w:val="00466626"/>
    <w:rsid w:val="004A1E77"/>
    <w:rsid w:val="004A426A"/>
    <w:rsid w:val="004A4C53"/>
    <w:rsid w:val="004C0EEF"/>
    <w:rsid w:val="004C4494"/>
    <w:rsid w:val="004F1614"/>
    <w:rsid w:val="004F5E98"/>
    <w:rsid w:val="00500DA9"/>
    <w:rsid w:val="00503D36"/>
    <w:rsid w:val="00525AEA"/>
    <w:rsid w:val="00525EDF"/>
    <w:rsid w:val="00526E88"/>
    <w:rsid w:val="00533FDE"/>
    <w:rsid w:val="00556982"/>
    <w:rsid w:val="00563583"/>
    <w:rsid w:val="00575402"/>
    <w:rsid w:val="005757B8"/>
    <w:rsid w:val="0058071F"/>
    <w:rsid w:val="00581863"/>
    <w:rsid w:val="005937D0"/>
    <w:rsid w:val="005B1F30"/>
    <w:rsid w:val="005C4755"/>
    <w:rsid w:val="005C6F2A"/>
    <w:rsid w:val="005C79B7"/>
    <w:rsid w:val="005D1799"/>
    <w:rsid w:val="005D461C"/>
    <w:rsid w:val="005F06F3"/>
    <w:rsid w:val="00610091"/>
    <w:rsid w:val="00621C17"/>
    <w:rsid w:val="00636DD0"/>
    <w:rsid w:val="00637BAF"/>
    <w:rsid w:val="006409A2"/>
    <w:rsid w:val="00647183"/>
    <w:rsid w:val="00656BE5"/>
    <w:rsid w:val="00661EB6"/>
    <w:rsid w:val="00665689"/>
    <w:rsid w:val="00671E40"/>
    <w:rsid w:val="00676990"/>
    <w:rsid w:val="00676C73"/>
    <w:rsid w:val="006825EB"/>
    <w:rsid w:val="00685E8F"/>
    <w:rsid w:val="00691339"/>
    <w:rsid w:val="00693DAD"/>
    <w:rsid w:val="006B0B3A"/>
    <w:rsid w:val="006C1A83"/>
    <w:rsid w:val="006C7A99"/>
    <w:rsid w:val="006D35E8"/>
    <w:rsid w:val="006F240F"/>
    <w:rsid w:val="00700961"/>
    <w:rsid w:val="00701D42"/>
    <w:rsid w:val="007052A7"/>
    <w:rsid w:val="007207E8"/>
    <w:rsid w:val="0072403E"/>
    <w:rsid w:val="00724DA7"/>
    <w:rsid w:val="00732915"/>
    <w:rsid w:val="00736616"/>
    <w:rsid w:val="00750850"/>
    <w:rsid w:val="00752B79"/>
    <w:rsid w:val="00760708"/>
    <w:rsid w:val="0076418A"/>
    <w:rsid w:val="0076665E"/>
    <w:rsid w:val="007749B5"/>
    <w:rsid w:val="0077673D"/>
    <w:rsid w:val="00782333"/>
    <w:rsid w:val="0078411B"/>
    <w:rsid w:val="007913D4"/>
    <w:rsid w:val="007948A4"/>
    <w:rsid w:val="00796DB5"/>
    <w:rsid w:val="007A0654"/>
    <w:rsid w:val="007B6947"/>
    <w:rsid w:val="007E0FF7"/>
    <w:rsid w:val="007E4CE5"/>
    <w:rsid w:val="007E62DA"/>
    <w:rsid w:val="007F49B9"/>
    <w:rsid w:val="007F5E1E"/>
    <w:rsid w:val="00806E83"/>
    <w:rsid w:val="00816125"/>
    <w:rsid w:val="00817414"/>
    <w:rsid w:val="00831ADB"/>
    <w:rsid w:val="0083443F"/>
    <w:rsid w:val="00843887"/>
    <w:rsid w:val="008447FF"/>
    <w:rsid w:val="00845E6A"/>
    <w:rsid w:val="008515B4"/>
    <w:rsid w:val="00855B28"/>
    <w:rsid w:val="00855E00"/>
    <w:rsid w:val="008571A1"/>
    <w:rsid w:val="00860D30"/>
    <w:rsid w:val="00861125"/>
    <w:rsid w:val="0086396F"/>
    <w:rsid w:val="00865F25"/>
    <w:rsid w:val="0088122A"/>
    <w:rsid w:val="0088742F"/>
    <w:rsid w:val="00890C6F"/>
    <w:rsid w:val="008A529E"/>
    <w:rsid w:val="008B5CF3"/>
    <w:rsid w:val="008D38AE"/>
    <w:rsid w:val="008D5266"/>
    <w:rsid w:val="008E0576"/>
    <w:rsid w:val="008F6261"/>
    <w:rsid w:val="009104CA"/>
    <w:rsid w:val="0091552D"/>
    <w:rsid w:val="009408A5"/>
    <w:rsid w:val="009443A5"/>
    <w:rsid w:val="009523F7"/>
    <w:rsid w:val="0097080A"/>
    <w:rsid w:val="00976122"/>
    <w:rsid w:val="00991914"/>
    <w:rsid w:val="009B21C3"/>
    <w:rsid w:val="009B52E0"/>
    <w:rsid w:val="009C084D"/>
    <w:rsid w:val="009C5430"/>
    <w:rsid w:val="009C75D9"/>
    <w:rsid w:val="009C780A"/>
    <w:rsid w:val="009D31EC"/>
    <w:rsid w:val="009E5481"/>
    <w:rsid w:val="00A01410"/>
    <w:rsid w:val="00A2071D"/>
    <w:rsid w:val="00A2235B"/>
    <w:rsid w:val="00A30F5B"/>
    <w:rsid w:val="00A4215E"/>
    <w:rsid w:val="00A50EC6"/>
    <w:rsid w:val="00A56C42"/>
    <w:rsid w:val="00A623DC"/>
    <w:rsid w:val="00A65F35"/>
    <w:rsid w:val="00A67089"/>
    <w:rsid w:val="00A72006"/>
    <w:rsid w:val="00A8187A"/>
    <w:rsid w:val="00A8301C"/>
    <w:rsid w:val="00A85D59"/>
    <w:rsid w:val="00A914D6"/>
    <w:rsid w:val="00A9309C"/>
    <w:rsid w:val="00A93310"/>
    <w:rsid w:val="00A96DDF"/>
    <w:rsid w:val="00A9710E"/>
    <w:rsid w:val="00AB47CB"/>
    <w:rsid w:val="00AB7E75"/>
    <w:rsid w:val="00AC0463"/>
    <w:rsid w:val="00AC355B"/>
    <w:rsid w:val="00B001F0"/>
    <w:rsid w:val="00B03ED5"/>
    <w:rsid w:val="00B23D3B"/>
    <w:rsid w:val="00B37C15"/>
    <w:rsid w:val="00B40975"/>
    <w:rsid w:val="00B469E9"/>
    <w:rsid w:val="00B50EDE"/>
    <w:rsid w:val="00B66E4D"/>
    <w:rsid w:val="00B87A15"/>
    <w:rsid w:val="00B920B3"/>
    <w:rsid w:val="00B92825"/>
    <w:rsid w:val="00BB1EB7"/>
    <w:rsid w:val="00BB47DC"/>
    <w:rsid w:val="00BD1226"/>
    <w:rsid w:val="00BE200E"/>
    <w:rsid w:val="00BF46AA"/>
    <w:rsid w:val="00C02C13"/>
    <w:rsid w:val="00C06ADE"/>
    <w:rsid w:val="00C140EF"/>
    <w:rsid w:val="00C14F16"/>
    <w:rsid w:val="00C15B04"/>
    <w:rsid w:val="00C207D1"/>
    <w:rsid w:val="00C2752E"/>
    <w:rsid w:val="00C31680"/>
    <w:rsid w:val="00C51CB6"/>
    <w:rsid w:val="00C62F42"/>
    <w:rsid w:val="00C67C7C"/>
    <w:rsid w:val="00C80D7E"/>
    <w:rsid w:val="00C86755"/>
    <w:rsid w:val="00C933A4"/>
    <w:rsid w:val="00C953CE"/>
    <w:rsid w:val="00CA18BE"/>
    <w:rsid w:val="00CA3455"/>
    <w:rsid w:val="00CA710C"/>
    <w:rsid w:val="00CA71DA"/>
    <w:rsid w:val="00CC3A05"/>
    <w:rsid w:val="00CC4CE5"/>
    <w:rsid w:val="00CD354E"/>
    <w:rsid w:val="00CF4C6B"/>
    <w:rsid w:val="00CF5B4A"/>
    <w:rsid w:val="00CF6071"/>
    <w:rsid w:val="00D130E2"/>
    <w:rsid w:val="00D27E7F"/>
    <w:rsid w:val="00D32DEB"/>
    <w:rsid w:val="00D47E46"/>
    <w:rsid w:val="00D53EB7"/>
    <w:rsid w:val="00D57D81"/>
    <w:rsid w:val="00D60999"/>
    <w:rsid w:val="00D60FE1"/>
    <w:rsid w:val="00D7328A"/>
    <w:rsid w:val="00D743F9"/>
    <w:rsid w:val="00D76FA1"/>
    <w:rsid w:val="00DA020B"/>
    <w:rsid w:val="00DA45D2"/>
    <w:rsid w:val="00DA4E0F"/>
    <w:rsid w:val="00DC2AE7"/>
    <w:rsid w:val="00DD10A5"/>
    <w:rsid w:val="00DD2E67"/>
    <w:rsid w:val="00DD5302"/>
    <w:rsid w:val="00DD6986"/>
    <w:rsid w:val="00DE0279"/>
    <w:rsid w:val="00DE562F"/>
    <w:rsid w:val="00DE7A94"/>
    <w:rsid w:val="00E0634E"/>
    <w:rsid w:val="00E163AD"/>
    <w:rsid w:val="00E16FF6"/>
    <w:rsid w:val="00E36FA1"/>
    <w:rsid w:val="00E420F4"/>
    <w:rsid w:val="00E43D3A"/>
    <w:rsid w:val="00E43D66"/>
    <w:rsid w:val="00E44A05"/>
    <w:rsid w:val="00E479ED"/>
    <w:rsid w:val="00E5263E"/>
    <w:rsid w:val="00E539CC"/>
    <w:rsid w:val="00E540A7"/>
    <w:rsid w:val="00E67010"/>
    <w:rsid w:val="00E73176"/>
    <w:rsid w:val="00E740C8"/>
    <w:rsid w:val="00E87BBB"/>
    <w:rsid w:val="00E9769C"/>
    <w:rsid w:val="00EA15AC"/>
    <w:rsid w:val="00EB6ACE"/>
    <w:rsid w:val="00EC27D2"/>
    <w:rsid w:val="00EC5403"/>
    <w:rsid w:val="00ED3F89"/>
    <w:rsid w:val="00EE4792"/>
    <w:rsid w:val="00EF1FED"/>
    <w:rsid w:val="00EF34F0"/>
    <w:rsid w:val="00F012BD"/>
    <w:rsid w:val="00F01FA9"/>
    <w:rsid w:val="00F02C67"/>
    <w:rsid w:val="00F12D7B"/>
    <w:rsid w:val="00F234C5"/>
    <w:rsid w:val="00F30055"/>
    <w:rsid w:val="00F43F55"/>
    <w:rsid w:val="00F500AF"/>
    <w:rsid w:val="00F52620"/>
    <w:rsid w:val="00F5279B"/>
    <w:rsid w:val="00F5393C"/>
    <w:rsid w:val="00F61265"/>
    <w:rsid w:val="00F65440"/>
    <w:rsid w:val="00F65F33"/>
    <w:rsid w:val="00F663BA"/>
    <w:rsid w:val="00F669FD"/>
    <w:rsid w:val="00F6711F"/>
    <w:rsid w:val="00F71C3D"/>
    <w:rsid w:val="00F75DF5"/>
    <w:rsid w:val="00F768B6"/>
    <w:rsid w:val="00F81639"/>
    <w:rsid w:val="00FE1DFF"/>
    <w:rsid w:val="00FF06E8"/>
    <w:rsid w:val="00FF4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E5F8B-7450-4593-9A1C-05190F7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1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411B"/>
    <w:pPr>
      <w:widowControl w:val="0"/>
      <w:spacing w:before="140"/>
      <w:ind w:firstLine="260"/>
      <w:jc w:val="both"/>
    </w:pPr>
    <w:rPr>
      <w:snapToGrid w:val="0"/>
      <w:sz w:val="22"/>
    </w:rPr>
  </w:style>
  <w:style w:type="paragraph" w:styleId="a4">
    <w:name w:val="Body Text"/>
    <w:basedOn w:val="a"/>
    <w:link w:val="a5"/>
    <w:rsid w:val="0078411B"/>
    <w:pPr>
      <w:widowControl w:val="0"/>
      <w:tabs>
        <w:tab w:val="left" w:pos="8505"/>
      </w:tabs>
      <w:spacing w:before="60" w:line="240" w:lineRule="exact"/>
      <w:ind w:right="-32"/>
      <w:jc w:val="both"/>
    </w:pPr>
    <w:rPr>
      <w:snapToGrid w:val="0"/>
      <w:sz w:val="22"/>
    </w:rPr>
  </w:style>
  <w:style w:type="paragraph" w:styleId="2">
    <w:name w:val="Body Text 2"/>
    <w:basedOn w:val="a"/>
    <w:rsid w:val="0078411B"/>
    <w:pPr>
      <w:widowControl w:val="0"/>
      <w:spacing w:before="380"/>
      <w:ind w:right="20"/>
      <w:jc w:val="both"/>
    </w:pPr>
    <w:rPr>
      <w:snapToGrid w:val="0"/>
      <w:sz w:val="18"/>
    </w:rPr>
  </w:style>
  <w:style w:type="paragraph" w:styleId="a6">
    <w:name w:val="Block Text"/>
    <w:basedOn w:val="a"/>
    <w:rsid w:val="0078411B"/>
    <w:pPr>
      <w:widowControl w:val="0"/>
      <w:tabs>
        <w:tab w:val="left" w:pos="8505"/>
      </w:tabs>
      <w:spacing w:before="60"/>
      <w:ind w:left="360" w:right="-32"/>
      <w:jc w:val="both"/>
    </w:pPr>
    <w:rPr>
      <w:sz w:val="22"/>
    </w:rPr>
  </w:style>
  <w:style w:type="paragraph" w:styleId="20">
    <w:name w:val="Body Text Indent 2"/>
    <w:basedOn w:val="a"/>
    <w:rsid w:val="00CD354E"/>
    <w:pPr>
      <w:spacing w:after="120" w:line="480" w:lineRule="auto"/>
      <w:ind w:left="283"/>
    </w:pPr>
  </w:style>
  <w:style w:type="paragraph" w:customStyle="1" w:styleId="FR1">
    <w:name w:val="FR1"/>
    <w:rsid w:val="008515B4"/>
    <w:pPr>
      <w:widowControl w:val="0"/>
      <w:autoSpaceDE w:val="0"/>
      <w:autoSpaceDN w:val="0"/>
      <w:adjustRightInd w:val="0"/>
      <w:spacing w:before="160" w:line="260" w:lineRule="auto"/>
    </w:pPr>
    <w:rPr>
      <w:rFonts w:ascii="Arial" w:hAnsi="Arial" w:cs="Arial"/>
      <w:sz w:val="18"/>
      <w:szCs w:val="18"/>
    </w:rPr>
  </w:style>
  <w:style w:type="paragraph" w:styleId="a7">
    <w:name w:val="List Paragraph"/>
    <w:basedOn w:val="a"/>
    <w:uiPriority w:val="34"/>
    <w:qFormat/>
    <w:rsid w:val="008515B4"/>
    <w:pPr>
      <w:spacing w:after="200" w:line="276" w:lineRule="auto"/>
      <w:ind w:left="720"/>
      <w:contextualSpacing/>
    </w:pPr>
    <w:rPr>
      <w:rFonts w:ascii="Calibri" w:hAnsi="Calibri"/>
      <w:sz w:val="22"/>
      <w:szCs w:val="22"/>
    </w:rPr>
  </w:style>
  <w:style w:type="paragraph" w:customStyle="1" w:styleId="ConsPlusNormal">
    <w:name w:val="ConsPlusNormal"/>
    <w:rsid w:val="003C2A03"/>
    <w:pPr>
      <w:autoSpaceDE w:val="0"/>
      <w:autoSpaceDN w:val="0"/>
      <w:adjustRightInd w:val="0"/>
      <w:ind w:firstLine="720"/>
    </w:pPr>
    <w:rPr>
      <w:rFonts w:ascii="Arial" w:hAnsi="Arial" w:cs="Arial"/>
    </w:rPr>
  </w:style>
  <w:style w:type="character" w:styleId="a8">
    <w:name w:val="Hyperlink"/>
    <w:rsid w:val="00D7328A"/>
    <w:rPr>
      <w:color w:val="0563C1"/>
      <w:u w:val="single"/>
    </w:rPr>
  </w:style>
  <w:style w:type="table" w:styleId="a9">
    <w:name w:val="Table Grid"/>
    <w:basedOn w:val="a1"/>
    <w:rsid w:val="007A0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0654"/>
    <w:pPr>
      <w:autoSpaceDE w:val="0"/>
      <w:autoSpaceDN w:val="0"/>
      <w:adjustRightInd w:val="0"/>
    </w:pPr>
    <w:rPr>
      <w:color w:val="000000"/>
      <w:sz w:val="24"/>
      <w:szCs w:val="24"/>
    </w:rPr>
  </w:style>
  <w:style w:type="paragraph" w:styleId="aa">
    <w:name w:val="Balloon Text"/>
    <w:basedOn w:val="a"/>
    <w:link w:val="ab"/>
    <w:rsid w:val="00AB47CB"/>
    <w:rPr>
      <w:rFonts w:ascii="Segoe UI" w:hAnsi="Segoe UI" w:cs="Segoe UI"/>
      <w:sz w:val="18"/>
      <w:szCs w:val="18"/>
    </w:rPr>
  </w:style>
  <w:style w:type="character" w:customStyle="1" w:styleId="ab">
    <w:name w:val="Текст выноски Знак"/>
    <w:link w:val="aa"/>
    <w:rsid w:val="00AB47CB"/>
    <w:rPr>
      <w:rFonts w:ascii="Segoe UI" w:hAnsi="Segoe UI" w:cs="Segoe UI"/>
      <w:sz w:val="18"/>
      <w:szCs w:val="18"/>
    </w:rPr>
  </w:style>
  <w:style w:type="character" w:customStyle="1" w:styleId="a5">
    <w:name w:val="Основной текст Знак"/>
    <w:link w:val="a4"/>
    <w:rsid w:val="00E73176"/>
    <w:rPr>
      <w:snapToGrid/>
      <w:sz w:val="22"/>
      <w:szCs w:val="24"/>
    </w:rPr>
  </w:style>
  <w:style w:type="paragraph" w:styleId="3">
    <w:name w:val="Body Text Indent 3"/>
    <w:basedOn w:val="a"/>
    <w:link w:val="30"/>
    <w:semiHidden/>
    <w:unhideWhenUsed/>
    <w:rsid w:val="00FE1DFF"/>
    <w:pPr>
      <w:spacing w:after="120"/>
      <w:ind w:left="283"/>
    </w:pPr>
    <w:rPr>
      <w:sz w:val="16"/>
      <w:szCs w:val="16"/>
    </w:rPr>
  </w:style>
  <w:style w:type="character" w:customStyle="1" w:styleId="30">
    <w:name w:val="Основной текст с отступом 3 Знак"/>
    <w:basedOn w:val="a0"/>
    <w:link w:val="3"/>
    <w:semiHidden/>
    <w:rsid w:val="00FE1DFF"/>
    <w:rPr>
      <w:sz w:val="16"/>
      <w:szCs w:val="16"/>
    </w:rPr>
  </w:style>
  <w:style w:type="paragraph" w:styleId="ac">
    <w:name w:val="header"/>
    <w:basedOn w:val="a"/>
    <w:link w:val="ad"/>
    <w:unhideWhenUsed/>
    <w:rsid w:val="0022276E"/>
    <w:pPr>
      <w:tabs>
        <w:tab w:val="center" w:pos="4677"/>
        <w:tab w:val="right" w:pos="9355"/>
      </w:tabs>
    </w:pPr>
  </w:style>
  <w:style w:type="character" w:customStyle="1" w:styleId="ad">
    <w:name w:val="Верхний колонтитул Знак"/>
    <w:basedOn w:val="a0"/>
    <w:link w:val="ac"/>
    <w:rsid w:val="0022276E"/>
    <w:rPr>
      <w:sz w:val="24"/>
      <w:szCs w:val="24"/>
    </w:rPr>
  </w:style>
  <w:style w:type="paragraph" w:styleId="ae">
    <w:name w:val="footer"/>
    <w:basedOn w:val="a"/>
    <w:link w:val="af"/>
    <w:unhideWhenUsed/>
    <w:rsid w:val="0022276E"/>
    <w:pPr>
      <w:tabs>
        <w:tab w:val="center" w:pos="4677"/>
        <w:tab w:val="right" w:pos="9355"/>
      </w:tabs>
    </w:pPr>
  </w:style>
  <w:style w:type="character" w:customStyle="1" w:styleId="af">
    <w:name w:val="Нижний колонтитул Знак"/>
    <w:basedOn w:val="a0"/>
    <w:link w:val="ae"/>
    <w:rsid w:val="002227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8417">
      <w:bodyDiv w:val="1"/>
      <w:marLeft w:val="0"/>
      <w:marRight w:val="0"/>
      <w:marTop w:val="0"/>
      <w:marBottom w:val="0"/>
      <w:divBdr>
        <w:top w:val="none" w:sz="0" w:space="0" w:color="auto"/>
        <w:left w:val="none" w:sz="0" w:space="0" w:color="auto"/>
        <w:bottom w:val="none" w:sz="0" w:space="0" w:color="auto"/>
        <w:right w:val="none" w:sz="0" w:space="0" w:color="auto"/>
      </w:divBdr>
    </w:div>
    <w:div w:id="297955838">
      <w:bodyDiv w:val="1"/>
      <w:marLeft w:val="0"/>
      <w:marRight w:val="0"/>
      <w:marTop w:val="0"/>
      <w:marBottom w:val="0"/>
      <w:divBdr>
        <w:top w:val="none" w:sz="0" w:space="0" w:color="auto"/>
        <w:left w:val="none" w:sz="0" w:space="0" w:color="auto"/>
        <w:bottom w:val="none" w:sz="0" w:space="0" w:color="auto"/>
        <w:right w:val="none" w:sz="0" w:space="0" w:color="auto"/>
      </w:divBdr>
    </w:div>
    <w:div w:id="349649215">
      <w:bodyDiv w:val="1"/>
      <w:marLeft w:val="0"/>
      <w:marRight w:val="0"/>
      <w:marTop w:val="0"/>
      <w:marBottom w:val="0"/>
      <w:divBdr>
        <w:top w:val="none" w:sz="0" w:space="0" w:color="auto"/>
        <w:left w:val="none" w:sz="0" w:space="0" w:color="auto"/>
        <w:bottom w:val="none" w:sz="0" w:space="0" w:color="auto"/>
        <w:right w:val="none" w:sz="0" w:space="0" w:color="auto"/>
      </w:divBdr>
    </w:div>
    <w:div w:id="410541755">
      <w:bodyDiv w:val="1"/>
      <w:marLeft w:val="0"/>
      <w:marRight w:val="0"/>
      <w:marTop w:val="0"/>
      <w:marBottom w:val="0"/>
      <w:divBdr>
        <w:top w:val="none" w:sz="0" w:space="0" w:color="auto"/>
        <w:left w:val="none" w:sz="0" w:space="0" w:color="auto"/>
        <w:bottom w:val="none" w:sz="0" w:space="0" w:color="auto"/>
        <w:right w:val="none" w:sz="0" w:space="0" w:color="auto"/>
      </w:divBdr>
    </w:div>
    <w:div w:id="120390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A7246665CBE3E0E5C2E9BF208C011F88E1E72C11C7868AD39E3EBFD642AA67B5DFE5A6B31D42164DA9E12893ADe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k-ural.ru" TargetMode="External"/><Relationship Id="rId5" Type="http://schemas.openxmlformats.org/officeDocument/2006/relationships/webSettings" Target="webSettings.xml"/><Relationship Id="rId10" Type="http://schemas.openxmlformats.org/officeDocument/2006/relationships/hyperlink" Target="http://www.permenergosbyt.ru" TargetMode="External"/><Relationship Id="rId4" Type="http://schemas.openxmlformats.org/officeDocument/2006/relationships/settings" Target="settings.xml"/><Relationship Id="rId9" Type="http://schemas.openxmlformats.org/officeDocument/2006/relationships/hyperlink" Target="consultantplus://offline/ref=34A7246665CBE3E0E5C2E9BF208C011F88E1E72C11C7868AD39E3EBFD642AA67B5DFE5A6B31D42164DA9E12893ADe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AABF2-341A-4BE3-81E0-E581148A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 _____</vt:lpstr>
    </vt:vector>
  </TitlesOfParts>
  <Company>Энергосбыт</Company>
  <LinksUpToDate>false</LinksUpToDate>
  <CharactersWithSpaces>47653</CharactersWithSpaces>
  <SharedDoc>false</SharedDoc>
  <HLinks>
    <vt:vector size="12" baseType="variant">
      <vt:variant>
        <vt:i4>2031695</vt:i4>
      </vt:variant>
      <vt:variant>
        <vt:i4>3</vt:i4>
      </vt:variant>
      <vt:variant>
        <vt:i4>0</vt:i4>
      </vt:variant>
      <vt:variant>
        <vt:i4>5</vt:i4>
      </vt:variant>
      <vt:variant>
        <vt:lpwstr>http://www.permenergosbyt.ru/</vt:lpwstr>
      </vt:variant>
      <vt:variant>
        <vt:lpwstr/>
      </vt:variant>
      <vt:variant>
        <vt:i4>4718683</vt:i4>
      </vt:variant>
      <vt:variant>
        <vt:i4>0</vt:i4>
      </vt:variant>
      <vt:variant>
        <vt:i4>0</vt:i4>
      </vt:variant>
      <vt:variant>
        <vt:i4>5</vt:i4>
      </vt:variant>
      <vt:variant>
        <vt:lpwstr>consultantplus://offline/ref=40EF45C2C7E4C89FB76D5164C48B51C7672CFD989C547D361883E81C9A04C8H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 _____</dc:title>
  <dc:creator>Андрушко</dc:creator>
  <cp:lastModifiedBy>vvv</cp:lastModifiedBy>
  <cp:revision>4</cp:revision>
  <cp:lastPrinted>2019-12-18T10:59:00Z</cp:lastPrinted>
  <dcterms:created xsi:type="dcterms:W3CDTF">2020-11-30T10:03:00Z</dcterms:created>
  <dcterms:modified xsi:type="dcterms:W3CDTF">2021-06-10T19:43:00Z</dcterms:modified>
</cp:coreProperties>
</file>